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7D" w:rsidRDefault="00766D7D" w:rsidP="00766D7D">
      <w:pPr>
        <w:pStyle w:val="Nadpis2"/>
        <w:numPr>
          <w:ilvl w:val="0"/>
          <w:numId w:val="0"/>
        </w:numPr>
        <w:ind w:left="720" w:hanging="360"/>
      </w:pPr>
      <w:bookmarkStart w:id="0" w:name="_Toc24630071"/>
      <w:r>
        <w:t>Aktualizace doporučení SÚJB – Uzavřené radionuklidové zdroje pro brachyterapii</w:t>
      </w:r>
      <w:bookmarkEnd w:id="0"/>
    </w:p>
    <w:p w:rsidR="00766D7D" w:rsidRDefault="00766D7D" w:rsidP="00766D7D">
      <w:pPr>
        <w:ind w:firstLine="360"/>
      </w:pPr>
      <w:r>
        <w:t>Postupy popsané v doporučení SÚJB – Uzavřené radionuklidové zdroje není na základě provedených měření nutno zásadně měnit. Doplněna do doporučení bude následující informace:</w:t>
      </w:r>
    </w:p>
    <w:p w:rsidR="00766D7D" w:rsidRDefault="00766D7D" w:rsidP="00766D7D">
      <w:pPr>
        <w:ind w:firstLine="426"/>
        <w:jc w:val="both"/>
      </w:pPr>
      <w:r>
        <w:t>„V primárních kalibračních laboratořích došlo k přehodnocení hodnot standardů kerma ve vzduchu a absorbovaná dávka ve vodě (na základě ICRU Report 90). ČMI od 1.1.2019 provedlo v oblasti kermy ve vzduchu pro Cs-137 a Co-60 korekci o hodnotě 0.992, v oblasti rentgenových svazků  (pro kermu ve vzduchu i dávku ve vodě) korekci 0,998, v oblasti dávky ve vodě pro Co-60 je oprava zanedbatelná a ke změně nedochází. ČMI navýšilo nejistotu referenční hodnoty o 0.2% pro k = 1. V K111 se tato změna v roce 2019</w:t>
      </w:r>
      <w:r w:rsidRPr="000A09FB">
        <w:t xml:space="preserve"> neuskutečnila. Kalibrační laboratoř SÚRO uskutečnila tuto změnu v červenci 2019. Pro kalibraci v</w:t>
      </w:r>
      <w:r>
        <w:t> </w:t>
      </w:r>
      <w:r w:rsidRPr="000A09FB">
        <w:t>Ir</w:t>
      </w:r>
      <w:r>
        <w:t>-</w:t>
      </w:r>
      <w:r w:rsidRPr="000A09FB">
        <w:t xml:space="preserve">192 je oprava 0,991.  </w:t>
      </w:r>
    </w:p>
    <w:p w:rsidR="003C72CE" w:rsidRDefault="00766D7D" w:rsidP="00766D7D">
      <w:r>
        <w:t>Pro účely kalibrace ionizačních komor pro stanovení kermové vydatnosti je proto zhruba od roku 2019 potřeba počítat se změnou kalibračního koeficientu následovně. Pokud je ionizační komora kalibrovaná přímo v Ir-192, sníží se kermový kalibrační koeficient zhruba o 0,88%.  Pokud je ionizační komora kalibrovaná v rentgenovém svazku N150 a v kobaltovém svazku, sníží se kermový kalibrační faktor získaný interpolací zhruba o 0,3% (což je s ohledem na nejistoty už poměrně nevýznamné).“</w:t>
      </w:r>
      <w:bookmarkStart w:id="1" w:name="_GoBack"/>
      <w:bookmarkEnd w:id="1"/>
    </w:p>
    <w:sectPr w:rsidR="003C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CF3"/>
    <w:multiLevelType w:val="multilevel"/>
    <w:tmpl w:val="815ADC06"/>
    <w:lvl w:ilvl="0">
      <w:start w:val="1"/>
      <w:numFmt w:val="decimal"/>
      <w:pStyle w:val="Nadpis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7D"/>
    <w:rsid w:val="003C72CE"/>
    <w:rsid w:val="0076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99EC"/>
  <w15:chartTrackingRefBased/>
  <w15:docId w15:val="{8BDC3E64-CF71-4AD0-BBA6-262F35D7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D7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6D7D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66D7D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766D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6D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6D7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Čiháková Pavlína</dc:creator>
  <cp:keywords/>
  <dc:description/>
  <cp:lastModifiedBy>Čiháková Pavlína</cp:lastModifiedBy>
  <cp:revision>1</cp:revision>
  <dcterms:created xsi:type="dcterms:W3CDTF">2019-12-19T10:06:00Z</dcterms:created>
  <dcterms:modified xsi:type="dcterms:W3CDTF">2019-12-19T10:07:00Z</dcterms:modified>
</cp:coreProperties>
</file>