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2F" w:rsidRDefault="00F9142F" w:rsidP="00F9142F">
      <w:pPr>
        <w:autoSpaceDE w:val="0"/>
        <w:autoSpaceDN w:val="0"/>
        <w:adjustRightInd w:val="0"/>
        <w:jc w:val="right"/>
        <w:rPr>
          <w:sz w:val="22"/>
        </w:rPr>
      </w:pPr>
      <w:r w:rsidRPr="00F9142F">
        <w:rPr>
          <w:sz w:val="22"/>
        </w:rPr>
        <w:t>Stanovisko vydáno dne 22. 5. 2018</w:t>
      </w:r>
    </w:p>
    <w:p w:rsidR="00F9142F" w:rsidRPr="00F9142F" w:rsidRDefault="00F9142F" w:rsidP="00F9142F">
      <w:pPr>
        <w:autoSpaceDE w:val="0"/>
        <w:autoSpaceDN w:val="0"/>
        <w:adjustRightInd w:val="0"/>
        <w:jc w:val="right"/>
        <w:rPr>
          <w:sz w:val="22"/>
        </w:rPr>
      </w:pPr>
    </w:p>
    <w:p w:rsidR="00FC7E4A" w:rsidRPr="00FC7E4A" w:rsidRDefault="0087726B" w:rsidP="00FC7E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Skiaskopická</w:t>
      </w:r>
      <w:r w:rsidR="00C579DE">
        <w:rPr>
          <w:b/>
        </w:rPr>
        <w:t xml:space="preserve"> </w:t>
      </w:r>
      <w:r>
        <w:rPr>
          <w:b/>
        </w:rPr>
        <w:t>rentgenová zařízení s kruhovým receptorem obrazu</w:t>
      </w:r>
      <w:r w:rsidR="00C579DE">
        <w:rPr>
          <w:b/>
        </w:rPr>
        <w:t>: požada</w:t>
      </w:r>
      <w:r>
        <w:rPr>
          <w:b/>
        </w:rPr>
        <w:t>vek na kruhovou primární clonu</w:t>
      </w:r>
    </w:p>
    <w:p w:rsidR="00C579DE" w:rsidRDefault="00C579DE" w:rsidP="00F9142F">
      <w:pPr>
        <w:pStyle w:val="Normlnweb"/>
        <w:spacing w:before="0" w:beforeAutospacing="0" w:after="0" w:afterAutospacing="0"/>
        <w:ind w:left="135" w:hanging="142"/>
        <w:jc w:val="both"/>
        <w:rPr>
          <w:color w:val="000000"/>
        </w:rPr>
      </w:pPr>
      <w:r>
        <w:rPr>
          <w:color w:val="000000"/>
        </w:rPr>
        <w:t>§ 77 odst. 1 písm. b) bod 6 vyhlášky č. 422/2016 Sb. stanovuje, že skiaskopická rentgenová zařízení s kruhovým receptorem obrazu používaná pro lékařské ozáření nesmí mít od 1. 2. 2018 obdélníkovou primární clonu.</w:t>
      </w:r>
    </w:p>
    <w:p w:rsidR="00C579DE" w:rsidRDefault="004C561B" w:rsidP="00F9142F">
      <w:pPr>
        <w:pStyle w:val="Normlnweb"/>
        <w:spacing w:before="0" w:beforeAutospacing="0" w:after="0" w:afterAutospacing="0"/>
        <w:ind w:left="135" w:hanging="142"/>
        <w:jc w:val="both"/>
        <w:rPr>
          <w:color w:val="000000"/>
        </w:rPr>
      </w:pPr>
      <w:r>
        <w:rPr>
          <w:color w:val="000000"/>
        </w:rPr>
        <w:t xml:space="preserve">Naplnění tohoto požadavku bude ověřováno prostřednictvím </w:t>
      </w:r>
      <w:r w:rsidR="007523A8">
        <w:rPr>
          <w:color w:val="000000"/>
        </w:rPr>
        <w:t xml:space="preserve">přejímacích zkoušek (PZ) a </w:t>
      </w:r>
      <w:r w:rsidR="00C579DE">
        <w:rPr>
          <w:color w:val="000000"/>
        </w:rPr>
        <w:t>zkoušek dlouhodobé stability (ZDS)</w:t>
      </w:r>
      <w:r w:rsidR="0084675F">
        <w:rPr>
          <w:color w:val="000000"/>
        </w:rPr>
        <w:t xml:space="preserve"> v rámci nově vytvořeného testu č. 6.6.2 Soulad mezi tvarem receptoru obrazu a rtg pole. </w:t>
      </w:r>
    </w:p>
    <w:p w:rsidR="00F9142F" w:rsidRDefault="00F9142F" w:rsidP="00F9142F">
      <w:pPr>
        <w:pStyle w:val="Normlnweb"/>
        <w:spacing w:before="0" w:beforeAutospacing="0" w:after="0" w:afterAutospacing="0"/>
        <w:ind w:left="135" w:hanging="142"/>
        <w:jc w:val="both"/>
        <w:rPr>
          <w:color w:val="000000"/>
        </w:rPr>
      </w:pPr>
      <w:r>
        <w:rPr>
          <w:color w:val="000000"/>
        </w:rPr>
        <w:t>Tento požadavek se nevztahuje na radioterapeutické simulátory a přídavná rentgenová zařízení k radioterapeutickým ozařovačům, protože z hlediska legislativy SÚJB jsou tato zařízení považována za jinou modalitu než skiaskopická rentgenová zařízení. Naopak na C-ramena používaná v brachyterapii se tento požadavek vztahuje, protože se jedná o skiaskopické rentgenové zařízení.</w:t>
      </w:r>
    </w:p>
    <w:p w:rsidR="0087726B" w:rsidRDefault="0087726B" w:rsidP="00C579DE">
      <w:pPr>
        <w:autoSpaceDE w:val="0"/>
        <w:autoSpaceDN w:val="0"/>
        <w:adjustRightInd w:val="0"/>
        <w:jc w:val="center"/>
        <w:rPr>
          <w:b/>
        </w:rPr>
      </w:pPr>
    </w:p>
    <w:p w:rsidR="00A11E7B" w:rsidRDefault="00A11E7B" w:rsidP="00C579DE">
      <w:pPr>
        <w:autoSpaceDE w:val="0"/>
        <w:autoSpaceDN w:val="0"/>
        <w:adjustRightInd w:val="0"/>
        <w:jc w:val="center"/>
        <w:rPr>
          <w:b/>
        </w:rPr>
      </w:pPr>
    </w:p>
    <w:p w:rsidR="00C579DE" w:rsidRDefault="00C579DE" w:rsidP="00C579DE">
      <w:pPr>
        <w:autoSpaceDE w:val="0"/>
        <w:autoSpaceDN w:val="0"/>
        <w:adjustRightInd w:val="0"/>
        <w:jc w:val="center"/>
        <w:rPr>
          <w:b/>
        </w:rPr>
      </w:pPr>
      <w:r w:rsidRPr="00C579DE">
        <w:rPr>
          <w:b/>
        </w:rPr>
        <w:t xml:space="preserve">Zubní intraorální </w:t>
      </w:r>
      <w:r w:rsidR="0087726B">
        <w:rPr>
          <w:b/>
        </w:rPr>
        <w:t>rentgenová zařízení</w:t>
      </w:r>
      <w:r w:rsidRPr="00C579DE">
        <w:rPr>
          <w:b/>
        </w:rPr>
        <w:t>: požadavek na kolimaci svazku odpovídající tvarem a velikostí receptoru obrazu</w:t>
      </w:r>
    </w:p>
    <w:p w:rsidR="00C579DE" w:rsidRDefault="00C579DE" w:rsidP="00F9142F">
      <w:pPr>
        <w:pStyle w:val="Normlnweb"/>
        <w:spacing w:before="0" w:beforeAutospacing="0" w:after="0" w:afterAutospacing="0"/>
        <w:ind w:left="135" w:hanging="142"/>
        <w:jc w:val="both"/>
        <w:rPr>
          <w:color w:val="000000"/>
        </w:rPr>
      </w:pPr>
      <w:r>
        <w:rPr>
          <w:color w:val="000000"/>
        </w:rPr>
        <w:t xml:space="preserve">§ 77 odst. 1 písm. d) bod 4 vyhlášky č. 422/2016 Sb. stanovuje, že zubní intraorální rentgenová zařízení </w:t>
      </w:r>
      <w:r w:rsidR="0087726B">
        <w:rPr>
          <w:color w:val="000000"/>
        </w:rPr>
        <w:t xml:space="preserve">používaná pro lékařské ozáření </w:t>
      </w:r>
      <w:r>
        <w:rPr>
          <w:color w:val="000000"/>
        </w:rPr>
        <w:t>instalovaná po 1. 1. 2017 musí mít kolimaci svazku tvarem a velikostí odpovídající receptoru obrazu.</w:t>
      </w:r>
    </w:p>
    <w:p w:rsidR="00C579DE" w:rsidRDefault="00411375" w:rsidP="00F9142F">
      <w:pPr>
        <w:pStyle w:val="Normlnweb"/>
        <w:spacing w:before="0" w:beforeAutospacing="0" w:after="0" w:afterAutospacing="0"/>
        <w:ind w:left="135" w:hanging="142"/>
        <w:jc w:val="both"/>
        <w:rPr>
          <w:color w:val="000000"/>
        </w:rPr>
      </w:pPr>
      <w:r>
        <w:rPr>
          <w:color w:val="000000"/>
        </w:rPr>
        <w:t xml:space="preserve">Naplnění tohoto požadavku bude ověřováno prostřednictvím </w:t>
      </w:r>
      <w:r w:rsidR="00080EFB">
        <w:rPr>
          <w:color w:val="000000"/>
        </w:rPr>
        <w:t xml:space="preserve">PZ a </w:t>
      </w:r>
      <w:r w:rsidR="00C579DE">
        <w:rPr>
          <w:color w:val="000000"/>
        </w:rPr>
        <w:t>ZDS, a to následovně:</w:t>
      </w:r>
    </w:p>
    <w:p w:rsidR="00080EFB" w:rsidRDefault="00080EFB" w:rsidP="00F9142F">
      <w:pPr>
        <w:pStyle w:val="Normlnweb"/>
        <w:spacing w:before="0" w:beforeAutospacing="0" w:after="0" w:afterAutospacing="0"/>
        <w:ind w:left="135" w:hanging="142"/>
        <w:jc w:val="both"/>
        <w:rPr>
          <w:color w:val="000000"/>
        </w:rPr>
      </w:pPr>
      <w:r w:rsidRPr="00080EFB">
        <w:rPr>
          <w:color w:val="000000"/>
        </w:rPr>
        <w:t xml:space="preserve">V rámci PZ a ZDS </w:t>
      </w:r>
      <w:r>
        <w:rPr>
          <w:color w:val="000000"/>
        </w:rPr>
        <w:t xml:space="preserve">na zařízeních instalovaných po 1. 1. 2017 </w:t>
      </w:r>
      <w:r w:rsidRPr="00080EFB">
        <w:rPr>
          <w:color w:val="000000"/>
        </w:rPr>
        <w:t xml:space="preserve">bude prováděn test </w:t>
      </w:r>
      <w:r w:rsidR="00A11E7B">
        <w:rPr>
          <w:color w:val="000000"/>
        </w:rPr>
        <w:t>souladu rentgenového pole a receptoru obrazu, při němž budou hodnoceny</w:t>
      </w:r>
      <w:r w:rsidRPr="00080EFB">
        <w:rPr>
          <w:color w:val="000000"/>
        </w:rPr>
        <w:t xml:space="preserve"> </w:t>
      </w:r>
      <w:r w:rsidR="00A11E7B">
        <w:rPr>
          <w:color w:val="000000"/>
        </w:rPr>
        <w:t>velikosti využitých</w:t>
      </w:r>
      <w:r>
        <w:rPr>
          <w:color w:val="000000"/>
        </w:rPr>
        <w:t xml:space="preserve"> a nevyužitých </w:t>
      </w:r>
      <w:r w:rsidRPr="00080EFB">
        <w:rPr>
          <w:color w:val="000000"/>
        </w:rPr>
        <w:t>plo</w:t>
      </w:r>
      <w:r>
        <w:rPr>
          <w:color w:val="000000"/>
        </w:rPr>
        <w:t xml:space="preserve">ch receptoru obrazu a </w:t>
      </w:r>
      <w:r w:rsidR="00A11E7B">
        <w:rPr>
          <w:color w:val="000000"/>
        </w:rPr>
        <w:t xml:space="preserve">rentgenového </w:t>
      </w:r>
      <w:r>
        <w:rPr>
          <w:color w:val="000000"/>
        </w:rPr>
        <w:t>pole</w:t>
      </w:r>
      <w:r w:rsidR="00A11E7B">
        <w:rPr>
          <w:color w:val="000000"/>
        </w:rPr>
        <w:t xml:space="preserve">. Test bude </w:t>
      </w:r>
      <w:r>
        <w:rPr>
          <w:color w:val="000000"/>
        </w:rPr>
        <w:t xml:space="preserve">hodnocen pomocí následujících tolerancí: Nevyužitá plocha </w:t>
      </w:r>
      <w:r w:rsidR="00A11E7B">
        <w:rPr>
          <w:color w:val="000000"/>
        </w:rPr>
        <w:t xml:space="preserve">rentgenového </w:t>
      </w:r>
      <w:r>
        <w:rPr>
          <w:color w:val="000000"/>
        </w:rPr>
        <w:t xml:space="preserve">pole </w:t>
      </w:r>
      <w:r w:rsidR="00A11E7B">
        <w:rPr>
          <w:color w:val="000000"/>
        </w:rPr>
        <w:t xml:space="preserve">musí být </w:t>
      </w:r>
      <w:r>
        <w:rPr>
          <w:color w:val="000000"/>
        </w:rPr>
        <w:t xml:space="preserve">≤ </w:t>
      </w:r>
      <w:r w:rsidRPr="00080EFB">
        <w:rPr>
          <w:color w:val="000000"/>
        </w:rPr>
        <w:t>9</w:t>
      </w:r>
      <w:r>
        <w:rPr>
          <w:color w:val="000000"/>
        </w:rPr>
        <w:t>0 % využité plochy</w:t>
      </w:r>
      <w:r w:rsidRPr="00080EFB">
        <w:rPr>
          <w:color w:val="000000"/>
        </w:rPr>
        <w:t xml:space="preserve"> </w:t>
      </w:r>
      <w:r w:rsidR="00A11E7B">
        <w:rPr>
          <w:color w:val="000000"/>
        </w:rPr>
        <w:t xml:space="preserve">rentgenového </w:t>
      </w:r>
      <w:r w:rsidRPr="00080EFB">
        <w:rPr>
          <w:color w:val="000000"/>
        </w:rPr>
        <w:t>pole, a zárov</w:t>
      </w:r>
      <w:r>
        <w:rPr>
          <w:color w:val="000000"/>
        </w:rPr>
        <w:t xml:space="preserve">eň nevyužitá plocha receptoru </w:t>
      </w:r>
      <w:r w:rsidR="00A11E7B">
        <w:rPr>
          <w:color w:val="000000"/>
        </w:rPr>
        <w:t xml:space="preserve">obrazu musí být </w:t>
      </w:r>
      <w:r>
        <w:rPr>
          <w:color w:val="000000"/>
        </w:rPr>
        <w:t>≤</w:t>
      </w:r>
      <w:r w:rsidRPr="00080EFB">
        <w:rPr>
          <w:color w:val="000000"/>
        </w:rPr>
        <w:t xml:space="preserve"> 3</w:t>
      </w:r>
      <w:r>
        <w:rPr>
          <w:color w:val="000000"/>
        </w:rPr>
        <w:t>0 % využité plochy</w:t>
      </w:r>
      <w:r w:rsidRPr="00080EFB">
        <w:rPr>
          <w:color w:val="000000"/>
        </w:rPr>
        <w:t xml:space="preserve"> </w:t>
      </w:r>
      <w:r w:rsidR="00A11E7B">
        <w:rPr>
          <w:color w:val="000000"/>
        </w:rPr>
        <w:t>receptoru obrazu</w:t>
      </w:r>
      <w:r w:rsidRPr="00080EFB">
        <w:rPr>
          <w:color w:val="000000"/>
        </w:rPr>
        <w:t>.</w:t>
      </w:r>
    </w:p>
    <w:p w:rsidR="0087726B" w:rsidRDefault="0087726B" w:rsidP="00F9142F">
      <w:pPr>
        <w:pStyle w:val="Normlnweb"/>
        <w:spacing w:before="0" w:beforeAutospacing="0" w:after="0" w:afterAutospacing="0"/>
        <w:ind w:left="135" w:hanging="142"/>
        <w:jc w:val="both"/>
        <w:rPr>
          <w:color w:val="000000"/>
        </w:rPr>
      </w:pPr>
      <w:r>
        <w:rPr>
          <w:color w:val="000000"/>
        </w:rPr>
        <w:t xml:space="preserve">V praxi tato tolerance znamená, že v případě nejběžnější geometrie </w:t>
      </w:r>
      <w:r w:rsidR="00A11E7B">
        <w:rPr>
          <w:color w:val="000000"/>
        </w:rPr>
        <w:t xml:space="preserve">snímkování </w:t>
      </w:r>
      <w:r>
        <w:rPr>
          <w:color w:val="000000"/>
        </w:rPr>
        <w:t>budou umožněny následující kombinace kolimačních tubusů a receptorů obrazu</w:t>
      </w:r>
      <w:r w:rsidR="00A11E7B">
        <w:rPr>
          <w:color w:val="000000"/>
        </w:rPr>
        <w:t xml:space="preserve"> (jedná se o příkladný výčet, který se může v praxi mírně lišit, je třeba jej ověřit měřením na konkrétním zařízení)</w:t>
      </w:r>
      <w:r>
        <w:rPr>
          <w:color w:val="000000"/>
        </w:rPr>
        <w:t>:</w:t>
      </w:r>
    </w:p>
    <w:p w:rsidR="0087726B" w:rsidRPr="0087726B" w:rsidRDefault="0087726B" w:rsidP="00F9142F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72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Receptor 20x30: tubus 20x30, 25x35.</w:t>
      </w:r>
    </w:p>
    <w:p w:rsidR="0087726B" w:rsidRPr="0087726B" w:rsidRDefault="0087726B" w:rsidP="00F9142F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72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Receptor 22x31: tubus 20x30, 25x35.</w:t>
      </w:r>
    </w:p>
    <w:p w:rsidR="0087726B" w:rsidRPr="0087726B" w:rsidRDefault="0087726B" w:rsidP="00F9142F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72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Receptor 20x40: tubus 20x30, 25x35.</w:t>
      </w:r>
    </w:p>
    <w:p w:rsidR="0087726B" w:rsidRPr="0087726B" w:rsidRDefault="0087726B" w:rsidP="00F9142F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72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Receptor 25x36: tubus 20x30, 25x35.</w:t>
      </w:r>
    </w:p>
    <w:p w:rsidR="0087726B" w:rsidRPr="0087726B" w:rsidRDefault="0087726B" w:rsidP="00F9142F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72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Receptor 24x40: tubus 25x35.</w:t>
      </w:r>
    </w:p>
    <w:p w:rsidR="0087726B" w:rsidRPr="0087726B" w:rsidRDefault="0087726B" w:rsidP="00F9142F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72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Receptor 31x41: tubus 25x35, 35x45, 36x45.</w:t>
      </w:r>
    </w:p>
    <w:p w:rsidR="0087726B" w:rsidRPr="0087726B" w:rsidRDefault="0087726B" w:rsidP="00F9142F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72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Receptor 35x</w:t>
      </w:r>
      <w:bookmarkStart w:id="0" w:name="_GoBack"/>
      <w:bookmarkEnd w:id="0"/>
      <w:r w:rsidRPr="008772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45: tubus 35x45, 36x45.</w:t>
      </w:r>
    </w:p>
    <w:p w:rsidR="0087726B" w:rsidRPr="0087726B" w:rsidRDefault="0087726B" w:rsidP="00F9142F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72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Receptor 27x54: tubus 35x45, 36x45.</w:t>
      </w:r>
    </w:p>
    <w:p w:rsidR="0087726B" w:rsidRPr="0087726B" w:rsidRDefault="0087726B" w:rsidP="00F9142F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72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Receptor 45x55: tubus 35x45, 36x45, kruhový.</w:t>
      </w:r>
    </w:p>
    <w:p w:rsidR="0087726B" w:rsidRPr="0087726B" w:rsidRDefault="0087726B" w:rsidP="00F9142F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72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Receptor 48x54: tubus kruhový.</w:t>
      </w:r>
    </w:p>
    <w:p w:rsidR="0087726B" w:rsidRDefault="0087726B" w:rsidP="0087726B">
      <w:pPr>
        <w:rPr>
          <w:color w:val="1F497D"/>
        </w:rPr>
      </w:pPr>
    </w:p>
    <w:p w:rsidR="0087726B" w:rsidRPr="00080EFB" w:rsidRDefault="0087726B" w:rsidP="00080EFB">
      <w:pPr>
        <w:pStyle w:val="Normlnweb"/>
        <w:ind w:left="135" w:hanging="142"/>
        <w:jc w:val="both"/>
        <w:rPr>
          <w:color w:val="000000"/>
        </w:rPr>
      </w:pPr>
    </w:p>
    <w:p w:rsidR="00C579DE" w:rsidRPr="00080EFB" w:rsidRDefault="00C579DE" w:rsidP="00C579DE">
      <w:pPr>
        <w:pStyle w:val="Normlnweb"/>
        <w:ind w:left="135" w:hanging="142"/>
        <w:jc w:val="both"/>
        <w:rPr>
          <w:color w:val="000000"/>
        </w:rPr>
      </w:pPr>
    </w:p>
    <w:sectPr w:rsidR="00C579DE" w:rsidRPr="0008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2C" w:rsidRDefault="0036482C" w:rsidP="000B27BC">
      <w:r>
        <w:separator/>
      </w:r>
    </w:p>
  </w:endnote>
  <w:endnote w:type="continuationSeparator" w:id="0">
    <w:p w:rsidR="0036482C" w:rsidRDefault="0036482C" w:rsidP="000B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2C" w:rsidRDefault="0036482C" w:rsidP="000B27BC">
      <w:r>
        <w:separator/>
      </w:r>
    </w:p>
  </w:footnote>
  <w:footnote w:type="continuationSeparator" w:id="0">
    <w:p w:rsidR="0036482C" w:rsidRDefault="0036482C" w:rsidP="000B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9A7"/>
    <w:multiLevelType w:val="hybridMultilevel"/>
    <w:tmpl w:val="E4AC3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D0C87"/>
    <w:multiLevelType w:val="hybridMultilevel"/>
    <w:tmpl w:val="19FAF04E"/>
    <w:lvl w:ilvl="0" w:tplc="4B9C1806">
      <w:start w:val="1"/>
      <w:numFmt w:val="decimal"/>
      <w:lvlText w:val="%1)"/>
      <w:lvlJc w:val="left"/>
      <w:pPr>
        <w:ind w:left="353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73" w:hanging="360"/>
      </w:pPr>
    </w:lvl>
    <w:lvl w:ilvl="2" w:tplc="0405001B" w:tentative="1">
      <w:start w:val="1"/>
      <w:numFmt w:val="lowerRoman"/>
      <w:lvlText w:val="%3."/>
      <w:lvlJc w:val="right"/>
      <w:pPr>
        <w:ind w:left="1793" w:hanging="180"/>
      </w:pPr>
    </w:lvl>
    <w:lvl w:ilvl="3" w:tplc="0405000F" w:tentative="1">
      <w:start w:val="1"/>
      <w:numFmt w:val="decimal"/>
      <w:lvlText w:val="%4."/>
      <w:lvlJc w:val="left"/>
      <w:pPr>
        <w:ind w:left="2513" w:hanging="360"/>
      </w:pPr>
    </w:lvl>
    <w:lvl w:ilvl="4" w:tplc="04050019" w:tentative="1">
      <w:start w:val="1"/>
      <w:numFmt w:val="lowerLetter"/>
      <w:lvlText w:val="%5."/>
      <w:lvlJc w:val="left"/>
      <w:pPr>
        <w:ind w:left="3233" w:hanging="360"/>
      </w:pPr>
    </w:lvl>
    <w:lvl w:ilvl="5" w:tplc="0405001B" w:tentative="1">
      <w:start w:val="1"/>
      <w:numFmt w:val="lowerRoman"/>
      <w:lvlText w:val="%6."/>
      <w:lvlJc w:val="right"/>
      <w:pPr>
        <w:ind w:left="3953" w:hanging="180"/>
      </w:pPr>
    </w:lvl>
    <w:lvl w:ilvl="6" w:tplc="0405000F" w:tentative="1">
      <w:start w:val="1"/>
      <w:numFmt w:val="decimal"/>
      <w:lvlText w:val="%7."/>
      <w:lvlJc w:val="left"/>
      <w:pPr>
        <w:ind w:left="4673" w:hanging="360"/>
      </w:pPr>
    </w:lvl>
    <w:lvl w:ilvl="7" w:tplc="04050019" w:tentative="1">
      <w:start w:val="1"/>
      <w:numFmt w:val="lowerLetter"/>
      <w:lvlText w:val="%8."/>
      <w:lvlJc w:val="left"/>
      <w:pPr>
        <w:ind w:left="5393" w:hanging="360"/>
      </w:pPr>
    </w:lvl>
    <w:lvl w:ilvl="8" w:tplc="0405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2B"/>
    <w:rsid w:val="0000020B"/>
    <w:rsid w:val="00015337"/>
    <w:rsid w:val="0001587E"/>
    <w:rsid w:val="0005620F"/>
    <w:rsid w:val="0006192B"/>
    <w:rsid w:val="00080EFB"/>
    <w:rsid w:val="00080F05"/>
    <w:rsid w:val="000B27BC"/>
    <w:rsid w:val="00105941"/>
    <w:rsid w:val="001064EC"/>
    <w:rsid w:val="001155C2"/>
    <w:rsid w:val="00126603"/>
    <w:rsid w:val="00131208"/>
    <w:rsid w:val="00142FFB"/>
    <w:rsid w:val="00145E40"/>
    <w:rsid w:val="00151F61"/>
    <w:rsid w:val="00180A1F"/>
    <w:rsid w:val="001A60FB"/>
    <w:rsid w:val="001C7C7E"/>
    <w:rsid w:val="001D3043"/>
    <w:rsid w:val="001E0730"/>
    <w:rsid w:val="001E1655"/>
    <w:rsid w:val="00217347"/>
    <w:rsid w:val="002524E3"/>
    <w:rsid w:val="002C1F64"/>
    <w:rsid w:val="002E7DDF"/>
    <w:rsid w:val="003170E1"/>
    <w:rsid w:val="003547D1"/>
    <w:rsid w:val="00354B20"/>
    <w:rsid w:val="0036482C"/>
    <w:rsid w:val="003748FC"/>
    <w:rsid w:val="00382ECB"/>
    <w:rsid w:val="003916CE"/>
    <w:rsid w:val="0039388B"/>
    <w:rsid w:val="003968AD"/>
    <w:rsid w:val="003968D8"/>
    <w:rsid w:val="00396A3C"/>
    <w:rsid w:val="003D7E83"/>
    <w:rsid w:val="00406B5E"/>
    <w:rsid w:val="00411375"/>
    <w:rsid w:val="00416016"/>
    <w:rsid w:val="00426A16"/>
    <w:rsid w:val="00441615"/>
    <w:rsid w:val="00455F30"/>
    <w:rsid w:val="004666EF"/>
    <w:rsid w:val="004A37F6"/>
    <w:rsid w:val="004B003D"/>
    <w:rsid w:val="004C561B"/>
    <w:rsid w:val="004F2551"/>
    <w:rsid w:val="00521DC8"/>
    <w:rsid w:val="00525612"/>
    <w:rsid w:val="00525FE8"/>
    <w:rsid w:val="005273F8"/>
    <w:rsid w:val="00546D11"/>
    <w:rsid w:val="005474F0"/>
    <w:rsid w:val="00550FF5"/>
    <w:rsid w:val="005631EA"/>
    <w:rsid w:val="0056491F"/>
    <w:rsid w:val="005659DD"/>
    <w:rsid w:val="005834AC"/>
    <w:rsid w:val="005929BB"/>
    <w:rsid w:val="005A05E4"/>
    <w:rsid w:val="005A2356"/>
    <w:rsid w:val="005C3E12"/>
    <w:rsid w:val="005D4A87"/>
    <w:rsid w:val="00603068"/>
    <w:rsid w:val="00612C62"/>
    <w:rsid w:val="00640184"/>
    <w:rsid w:val="00650F4F"/>
    <w:rsid w:val="006570B4"/>
    <w:rsid w:val="006610EC"/>
    <w:rsid w:val="0067615C"/>
    <w:rsid w:val="006925B9"/>
    <w:rsid w:val="006A4421"/>
    <w:rsid w:val="006A6B21"/>
    <w:rsid w:val="006C7D2C"/>
    <w:rsid w:val="006D20FA"/>
    <w:rsid w:val="006E64D0"/>
    <w:rsid w:val="00733350"/>
    <w:rsid w:val="00733B8A"/>
    <w:rsid w:val="00745170"/>
    <w:rsid w:val="007523A8"/>
    <w:rsid w:val="00755822"/>
    <w:rsid w:val="00756BA9"/>
    <w:rsid w:val="00775B33"/>
    <w:rsid w:val="007775A6"/>
    <w:rsid w:val="007A456E"/>
    <w:rsid w:val="007B4BCF"/>
    <w:rsid w:val="007B65DB"/>
    <w:rsid w:val="007D1446"/>
    <w:rsid w:val="007D6606"/>
    <w:rsid w:val="007D6664"/>
    <w:rsid w:val="007F1F3B"/>
    <w:rsid w:val="008023BF"/>
    <w:rsid w:val="0084675F"/>
    <w:rsid w:val="00856B05"/>
    <w:rsid w:val="008655C1"/>
    <w:rsid w:val="00866EF8"/>
    <w:rsid w:val="008702EC"/>
    <w:rsid w:val="008711B1"/>
    <w:rsid w:val="0087726B"/>
    <w:rsid w:val="00890E27"/>
    <w:rsid w:val="00896FD9"/>
    <w:rsid w:val="008A1DE9"/>
    <w:rsid w:val="008A2D19"/>
    <w:rsid w:val="008B459A"/>
    <w:rsid w:val="008B5761"/>
    <w:rsid w:val="008D6A66"/>
    <w:rsid w:val="008F1CD7"/>
    <w:rsid w:val="008F2AD3"/>
    <w:rsid w:val="008F5656"/>
    <w:rsid w:val="008F6354"/>
    <w:rsid w:val="00900E01"/>
    <w:rsid w:val="00924BD7"/>
    <w:rsid w:val="00925F56"/>
    <w:rsid w:val="00927FB1"/>
    <w:rsid w:val="00932D83"/>
    <w:rsid w:val="00941E1E"/>
    <w:rsid w:val="00955580"/>
    <w:rsid w:val="00957964"/>
    <w:rsid w:val="00961E5A"/>
    <w:rsid w:val="009630AA"/>
    <w:rsid w:val="00971BFE"/>
    <w:rsid w:val="00986BFD"/>
    <w:rsid w:val="00996EB7"/>
    <w:rsid w:val="009A2248"/>
    <w:rsid w:val="009A3611"/>
    <w:rsid w:val="009B53D4"/>
    <w:rsid w:val="009C7E91"/>
    <w:rsid w:val="009F0F77"/>
    <w:rsid w:val="00A03DBD"/>
    <w:rsid w:val="00A051C2"/>
    <w:rsid w:val="00A06847"/>
    <w:rsid w:val="00A11E7B"/>
    <w:rsid w:val="00A22231"/>
    <w:rsid w:val="00A22908"/>
    <w:rsid w:val="00A35E96"/>
    <w:rsid w:val="00A55E55"/>
    <w:rsid w:val="00A74514"/>
    <w:rsid w:val="00A84045"/>
    <w:rsid w:val="00AA16B6"/>
    <w:rsid w:val="00AC5D87"/>
    <w:rsid w:val="00AD0C6C"/>
    <w:rsid w:val="00AD1405"/>
    <w:rsid w:val="00AF7833"/>
    <w:rsid w:val="00B2302F"/>
    <w:rsid w:val="00B27B02"/>
    <w:rsid w:val="00B53276"/>
    <w:rsid w:val="00B74D65"/>
    <w:rsid w:val="00B7735C"/>
    <w:rsid w:val="00B95110"/>
    <w:rsid w:val="00BA6B38"/>
    <w:rsid w:val="00BB0BD3"/>
    <w:rsid w:val="00BD1300"/>
    <w:rsid w:val="00BE0D7B"/>
    <w:rsid w:val="00BF1E32"/>
    <w:rsid w:val="00BF7DBE"/>
    <w:rsid w:val="00C0083B"/>
    <w:rsid w:val="00C07A07"/>
    <w:rsid w:val="00C1036F"/>
    <w:rsid w:val="00C11332"/>
    <w:rsid w:val="00C15555"/>
    <w:rsid w:val="00C17E41"/>
    <w:rsid w:val="00C259A6"/>
    <w:rsid w:val="00C265C9"/>
    <w:rsid w:val="00C26978"/>
    <w:rsid w:val="00C26B5D"/>
    <w:rsid w:val="00C3555A"/>
    <w:rsid w:val="00C579DE"/>
    <w:rsid w:val="00C8594D"/>
    <w:rsid w:val="00C96E7F"/>
    <w:rsid w:val="00CC6E36"/>
    <w:rsid w:val="00CD200C"/>
    <w:rsid w:val="00CE39B5"/>
    <w:rsid w:val="00CF3780"/>
    <w:rsid w:val="00CF3AE5"/>
    <w:rsid w:val="00D06E28"/>
    <w:rsid w:val="00D12461"/>
    <w:rsid w:val="00D2435B"/>
    <w:rsid w:val="00D3202D"/>
    <w:rsid w:val="00D61C90"/>
    <w:rsid w:val="00D715A0"/>
    <w:rsid w:val="00D757ED"/>
    <w:rsid w:val="00DA583A"/>
    <w:rsid w:val="00DA7686"/>
    <w:rsid w:val="00DB481E"/>
    <w:rsid w:val="00DC1DB5"/>
    <w:rsid w:val="00DC41AD"/>
    <w:rsid w:val="00DC7839"/>
    <w:rsid w:val="00DF76CF"/>
    <w:rsid w:val="00E1648D"/>
    <w:rsid w:val="00E239E1"/>
    <w:rsid w:val="00E3657F"/>
    <w:rsid w:val="00E40A66"/>
    <w:rsid w:val="00E473E2"/>
    <w:rsid w:val="00E66E89"/>
    <w:rsid w:val="00E770CD"/>
    <w:rsid w:val="00EB44E4"/>
    <w:rsid w:val="00EB6DE9"/>
    <w:rsid w:val="00EC1D54"/>
    <w:rsid w:val="00EC1E01"/>
    <w:rsid w:val="00EE5617"/>
    <w:rsid w:val="00F07230"/>
    <w:rsid w:val="00F07638"/>
    <w:rsid w:val="00F1310D"/>
    <w:rsid w:val="00F34D42"/>
    <w:rsid w:val="00F36288"/>
    <w:rsid w:val="00F450DB"/>
    <w:rsid w:val="00F47FF8"/>
    <w:rsid w:val="00F51060"/>
    <w:rsid w:val="00F51B14"/>
    <w:rsid w:val="00F573AF"/>
    <w:rsid w:val="00F6024C"/>
    <w:rsid w:val="00F709D5"/>
    <w:rsid w:val="00F9142F"/>
    <w:rsid w:val="00F96F42"/>
    <w:rsid w:val="00FA074E"/>
    <w:rsid w:val="00FB3559"/>
    <w:rsid w:val="00FC4997"/>
    <w:rsid w:val="00FC7E4A"/>
    <w:rsid w:val="00FD2B52"/>
    <w:rsid w:val="00FD5EFD"/>
    <w:rsid w:val="00FD5FC6"/>
    <w:rsid w:val="00FE6749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19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6192B"/>
    <w:pPr>
      <w:tabs>
        <w:tab w:val="left" w:pos="1211"/>
      </w:tabs>
      <w:jc w:val="center"/>
    </w:pPr>
    <w:rPr>
      <w:rFonts w:ascii="Arial" w:hAnsi="Arial"/>
      <w:b/>
      <w:lang w:val="en-US"/>
    </w:rPr>
  </w:style>
  <w:style w:type="character" w:customStyle="1" w:styleId="NzevChar">
    <w:name w:val="Název Char"/>
    <w:basedOn w:val="Standardnpsmoodstavce"/>
    <w:link w:val="Nzev"/>
    <w:rsid w:val="0006192B"/>
    <w:rPr>
      <w:rFonts w:ascii="Arial" w:eastAsia="Times New Roman" w:hAnsi="Arial" w:cs="Times New Roman"/>
      <w:b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nhideWhenUsed/>
    <w:rsid w:val="00061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192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33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1133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B2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7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26978"/>
    <w:pPr>
      <w:spacing w:before="100" w:beforeAutospacing="1" w:after="100" w:afterAutospacing="1"/>
    </w:pPr>
    <w:rPr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66E89"/>
    <w:rPr>
      <w:color w:val="800080" w:themeColor="followedHyperlink"/>
      <w:u w:val="single"/>
    </w:rPr>
  </w:style>
  <w:style w:type="paragraph" w:customStyle="1" w:styleId="bodytext">
    <w:name w:val="bodytext"/>
    <w:basedOn w:val="Normln"/>
    <w:rsid w:val="00E1648D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E1648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70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2E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2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2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19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6192B"/>
    <w:pPr>
      <w:tabs>
        <w:tab w:val="left" w:pos="1211"/>
      </w:tabs>
      <w:jc w:val="center"/>
    </w:pPr>
    <w:rPr>
      <w:rFonts w:ascii="Arial" w:hAnsi="Arial"/>
      <w:b/>
      <w:lang w:val="en-US"/>
    </w:rPr>
  </w:style>
  <w:style w:type="character" w:customStyle="1" w:styleId="NzevChar">
    <w:name w:val="Název Char"/>
    <w:basedOn w:val="Standardnpsmoodstavce"/>
    <w:link w:val="Nzev"/>
    <w:rsid w:val="0006192B"/>
    <w:rPr>
      <w:rFonts w:ascii="Arial" w:eastAsia="Times New Roman" w:hAnsi="Arial" w:cs="Times New Roman"/>
      <w:b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nhideWhenUsed/>
    <w:rsid w:val="00061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192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33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1133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B2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7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26978"/>
    <w:pPr>
      <w:spacing w:before="100" w:beforeAutospacing="1" w:after="100" w:afterAutospacing="1"/>
    </w:pPr>
    <w:rPr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66E89"/>
    <w:rPr>
      <w:color w:val="800080" w:themeColor="followedHyperlink"/>
      <w:u w:val="single"/>
    </w:rPr>
  </w:style>
  <w:style w:type="paragraph" w:customStyle="1" w:styleId="bodytext">
    <w:name w:val="bodytext"/>
    <w:basedOn w:val="Normln"/>
    <w:rsid w:val="00E1648D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E1648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70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2E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2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2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2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4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6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8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DE29-50DE-486A-B4D9-BFA8B38C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Svobodová</dc:creator>
  <cp:lastModifiedBy>Petr Papírník</cp:lastModifiedBy>
  <cp:revision>8</cp:revision>
  <cp:lastPrinted>2017-04-28T06:53:00Z</cp:lastPrinted>
  <dcterms:created xsi:type="dcterms:W3CDTF">2018-01-08T08:55:00Z</dcterms:created>
  <dcterms:modified xsi:type="dcterms:W3CDTF">2018-05-22T12:24:00Z</dcterms:modified>
</cp:coreProperties>
</file>