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7CB7" w14:textId="77777777" w:rsidR="00F51BC9" w:rsidRPr="00DC040A" w:rsidRDefault="00F51BC9" w:rsidP="00F51BC9">
      <w:pPr>
        <w:spacing w:after="0"/>
        <w:jc w:val="both"/>
        <w:rPr>
          <w:rFonts w:cs="Times New Roman"/>
        </w:rPr>
      </w:pPr>
    </w:p>
    <w:p w14:paraId="7E6B5E4E" w14:textId="77777777" w:rsidR="00F51BC9" w:rsidRPr="00DC040A" w:rsidRDefault="00F51BC9" w:rsidP="00F51BC9">
      <w:pPr>
        <w:spacing w:after="0"/>
        <w:jc w:val="both"/>
        <w:rPr>
          <w:rFonts w:cs="Times New Roman"/>
        </w:rPr>
      </w:pPr>
    </w:p>
    <w:p w14:paraId="780DD0D7" w14:textId="77777777" w:rsidR="00F51BC9" w:rsidRPr="00DC040A" w:rsidRDefault="00F51BC9" w:rsidP="00F51BC9">
      <w:pPr>
        <w:spacing w:after="0"/>
        <w:jc w:val="both"/>
        <w:rPr>
          <w:rFonts w:cs="Times New Roman"/>
        </w:rPr>
      </w:pPr>
    </w:p>
    <w:p w14:paraId="4511C7B5" w14:textId="77777777" w:rsidR="00F51BC9" w:rsidRPr="00DC040A" w:rsidRDefault="00F51BC9" w:rsidP="00F51BC9">
      <w:pPr>
        <w:spacing w:after="0"/>
        <w:jc w:val="both"/>
        <w:rPr>
          <w:rFonts w:cs="Times New Roman"/>
        </w:rPr>
      </w:pPr>
    </w:p>
    <w:p w14:paraId="5627517B" w14:textId="77777777" w:rsidR="00F51BC9" w:rsidRPr="00DC040A" w:rsidRDefault="00F51BC9" w:rsidP="00F51BC9">
      <w:pPr>
        <w:spacing w:after="0"/>
        <w:jc w:val="both"/>
        <w:rPr>
          <w:rFonts w:cs="Times New Roman"/>
        </w:rPr>
      </w:pPr>
    </w:p>
    <w:p w14:paraId="3D6DB6A6" w14:textId="77777777" w:rsidR="00F51BC9" w:rsidRPr="00DC040A" w:rsidRDefault="00F51BC9" w:rsidP="00F51BC9">
      <w:pPr>
        <w:spacing w:after="0"/>
        <w:jc w:val="both"/>
        <w:rPr>
          <w:rFonts w:cs="Times New Roman"/>
        </w:rPr>
      </w:pPr>
    </w:p>
    <w:p w14:paraId="3504C56A" w14:textId="77777777" w:rsidR="00F51BC9" w:rsidRPr="00DC040A" w:rsidRDefault="00F51BC9" w:rsidP="00F51BC9">
      <w:pPr>
        <w:spacing w:after="0"/>
        <w:jc w:val="both"/>
        <w:rPr>
          <w:rFonts w:cs="Times New Roman"/>
        </w:rPr>
      </w:pPr>
    </w:p>
    <w:p w14:paraId="13163573" w14:textId="77777777" w:rsidR="00F51BC9" w:rsidRPr="00DC040A" w:rsidRDefault="00F51BC9" w:rsidP="00F51BC9">
      <w:pPr>
        <w:spacing w:after="0"/>
        <w:jc w:val="both"/>
        <w:rPr>
          <w:rFonts w:cs="Times New Roman"/>
        </w:rPr>
      </w:pPr>
    </w:p>
    <w:p w14:paraId="560D2A42" w14:textId="77777777" w:rsidR="00F51BC9" w:rsidRPr="00DC040A" w:rsidRDefault="00F51BC9" w:rsidP="00F51BC9">
      <w:pPr>
        <w:spacing w:after="0"/>
        <w:jc w:val="both"/>
        <w:rPr>
          <w:rFonts w:cs="Times New Roman"/>
        </w:rPr>
      </w:pPr>
    </w:p>
    <w:p w14:paraId="521B09A1" w14:textId="77777777" w:rsidR="00F51BC9" w:rsidRPr="00DC040A" w:rsidRDefault="00F51BC9" w:rsidP="00F51BC9">
      <w:pPr>
        <w:spacing w:after="0"/>
        <w:jc w:val="both"/>
        <w:rPr>
          <w:rFonts w:cs="Times New Roman"/>
        </w:rPr>
      </w:pPr>
    </w:p>
    <w:p w14:paraId="724D55A7" w14:textId="77777777" w:rsidR="00F51BC9" w:rsidRPr="00DC040A" w:rsidRDefault="00F51BC9" w:rsidP="00F51BC9">
      <w:pPr>
        <w:spacing w:after="0"/>
        <w:jc w:val="both"/>
        <w:rPr>
          <w:rFonts w:cs="Times New Roman"/>
        </w:rPr>
      </w:pPr>
    </w:p>
    <w:p w14:paraId="1BDBE4A7" w14:textId="77777777" w:rsidR="00F51BC9" w:rsidRPr="00DC040A" w:rsidRDefault="00F51BC9" w:rsidP="00F51BC9">
      <w:pPr>
        <w:spacing w:after="0"/>
        <w:jc w:val="both"/>
        <w:rPr>
          <w:rFonts w:cs="Times New Roman"/>
          <w:b/>
          <w:sz w:val="36"/>
        </w:rPr>
      </w:pPr>
    </w:p>
    <w:p w14:paraId="5DDF8D3E" w14:textId="77777777" w:rsidR="00F51BC9" w:rsidRPr="00DC040A" w:rsidRDefault="00F51BC9" w:rsidP="00F51BC9">
      <w:pPr>
        <w:spacing w:after="0"/>
        <w:jc w:val="both"/>
        <w:rPr>
          <w:rFonts w:cs="Times New Roman"/>
          <w:b/>
          <w:sz w:val="36"/>
        </w:rPr>
      </w:pPr>
    </w:p>
    <w:p w14:paraId="643A74AA" w14:textId="77777777" w:rsidR="00F51BC9" w:rsidRPr="00DC040A" w:rsidRDefault="00F51BC9" w:rsidP="00F51BC9">
      <w:pPr>
        <w:spacing w:after="0"/>
        <w:jc w:val="both"/>
        <w:rPr>
          <w:rFonts w:cs="Times New Roman"/>
          <w:b/>
          <w:sz w:val="36"/>
        </w:rPr>
      </w:pPr>
    </w:p>
    <w:p w14:paraId="09625F35" w14:textId="62670AAF" w:rsidR="00BA4FA7" w:rsidRPr="00DC040A" w:rsidRDefault="00BA4FA7" w:rsidP="00F51BC9">
      <w:pPr>
        <w:spacing w:after="0"/>
        <w:jc w:val="both"/>
        <w:rPr>
          <w:rFonts w:cs="Times New Roman"/>
          <w:b/>
          <w:sz w:val="36"/>
        </w:rPr>
      </w:pPr>
      <w:bookmarkStart w:id="0" w:name="_GoBack"/>
      <w:bookmarkEnd w:id="0"/>
    </w:p>
    <w:p w14:paraId="0F8327E5" w14:textId="47A26E96" w:rsidR="00F51BC9" w:rsidRDefault="00F51BC9" w:rsidP="00BA4FA7">
      <w:pPr>
        <w:spacing w:after="0"/>
        <w:jc w:val="right"/>
        <w:rPr>
          <w:rFonts w:cs="Calibri"/>
          <w:b/>
          <w:caps/>
          <w:sz w:val="64"/>
          <w:szCs w:val="64"/>
        </w:rPr>
      </w:pPr>
      <w:r w:rsidRPr="00BA4FA7">
        <w:rPr>
          <w:rFonts w:cs="Calibri"/>
          <w:b/>
          <w:caps/>
          <w:sz w:val="64"/>
          <w:szCs w:val="64"/>
        </w:rPr>
        <w:t>Typový plán</w:t>
      </w:r>
    </w:p>
    <w:p w14:paraId="3D795C77" w14:textId="77777777" w:rsidR="007119CE" w:rsidRPr="00BA4FA7" w:rsidRDefault="007119CE" w:rsidP="007119CE">
      <w:pPr>
        <w:spacing w:after="0"/>
        <w:jc w:val="right"/>
        <w:rPr>
          <w:rFonts w:cs="Calibri"/>
          <w:b/>
          <w:caps/>
          <w:sz w:val="64"/>
          <w:szCs w:val="64"/>
        </w:rPr>
      </w:pPr>
    </w:p>
    <w:p w14:paraId="444B4D42" w14:textId="77777777" w:rsidR="00BA4FA7" w:rsidRDefault="00BA4FA7" w:rsidP="007119CE">
      <w:pPr>
        <w:spacing w:after="0"/>
        <w:jc w:val="right"/>
        <w:rPr>
          <w:rFonts w:cs="Calibri"/>
          <w:b/>
          <w:sz w:val="44"/>
        </w:rPr>
      </w:pPr>
    </w:p>
    <w:p w14:paraId="0F109662" w14:textId="0E072CB8" w:rsidR="00F51BC9" w:rsidRPr="00BA4FA7" w:rsidRDefault="00F51BC9" w:rsidP="007119CE">
      <w:pPr>
        <w:spacing w:after="0"/>
        <w:jc w:val="right"/>
        <w:rPr>
          <w:rFonts w:cs="Calibri"/>
          <w:b/>
          <w:sz w:val="44"/>
        </w:rPr>
      </w:pPr>
      <w:r w:rsidRPr="00BA4FA7">
        <w:rPr>
          <w:rFonts w:cs="Calibri"/>
          <w:b/>
          <w:sz w:val="44"/>
        </w:rPr>
        <w:t>Radiační havárie</w:t>
      </w:r>
    </w:p>
    <w:p w14:paraId="0A65F802" w14:textId="77777777" w:rsidR="00F51BC9" w:rsidRPr="00BA4FA7" w:rsidRDefault="00F51BC9" w:rsidP="007119CE">
      <w:pPr>
        <w:spacing w:after="0"/>
        <w:jc w:val="both"/>
        <w:rPr>
          <w:rFonts w:cs="Calibri"/>
          <w:sz w:val="32"/>
        </w:rPr>
      </w:pPr>
    </w:p>
    <w:p w14:paraId="04E8265E" w14:textId="77777777" w:rsidR="00F51BC9" w:rsidRPr="00BA4FA7" w:rsidRDefault="00F51BC9" w:rsidP="007119CE">
      <w:pPr>
        <w:spacing w:after="0"/>
        <w:jc w:val="both"/>
        <w:rPr>
          <w:rFonts w:cs="Calibri"/>
          <w:sz w:val="32"/>
        </w:rPr>
      </w:pPr>
    </w:p>
    <w:p w14:paraId="59149C1E" w14:textId="77777777" w:rsidR="00F51BC9" w:rsidRPr="00DC040A" w:rsidRDefault="00F51BC9" w:rsidP="007119CE">
      <w:pPr>
        <w:spacing w:after="0"/>
        <w:jc w:val="both"/>
        <w:rPr>
          <w:rFonts w:cs="Times New Roman"/>
        </w:rPr>
      </w:pPr>
    </w:p>
    <w:p w14:paraId="06B61F0B" w14:textId="77777777" w:rsidR="00F51BC9" w:rsidRPr="00DC040A" w:rsidRDefault="00F51BC9" w:rsidP="007119CE">
      <w:pPr>
        <w:spacing w:after="0"/>
        <w:jc w:val="both"/>
        <w:rPr>
          <w:rFonts w:cs="Times New Roman"/>
        </w:rPr>
      </w:pPr>
    </w:p>
    <w:p w14:paraId="13D18AF1" w14:textId="77777777" w:rsidR="00F51BC9" w:rsidRPr="00DC040A" w:rsidRDefault="00F51BC9" w:rsidP="007119CE">
      <w:pPr>
        <w:spacing w:after="0"/>
        <w:jc w:val="both"/>
        <w:rPr>
          <w:rFonts w:cs="Times New Roman"/>
        </w:rPr>
      </w:pPr>
    </w:p>
    <w:p w14:paraId="79614EFB" w14:textId="77777777" w:rsidR="00F51BC9" w:rsidRDefault="00F51BC9" w:rsidP="003531BC">
      <w:pPr>
        <w:pStyle w:val="Nadpis1"/>
      </w:pPr>
      <w:r w:rsidRPr="003531BC">
        <w:t>Základní</w:t>
      </w:r>
      <w:r w:rsidRPr="00A66AEE">
        <w:t xml:space="preserve"> část typového plánu</w:t>
      </w:r>
    </w:p>
    <w:p w14:paraId="5364AA2F" w14:textId="77777777" w:rsidR="00F51BC9" w:rsidRPr="003531BC" w:rsidRDefault="00F51BC9" w:rsidP="003531BC">
      <w:pPr>
        <w:pStyle w:val="Nadpis2"/>
        <w:rPr>
          <w:rStyle w:val="dn"/>
        </w:rPr>
      </w:pPr>
      <w:r w:rsidRPr="003531BC">
        <w:rPr>
          <w:rStyle w:val="dn"/>
        </w:rPr>
        <w:t>Popis krizové situace</w:t>
      </w:r>
    </w:p>
    <w:p w14:paraId="57E1A1E4" w14:textId="77777777" w:rsidR="00F51BC9" w:rsidRPr="003531BC" w:rsidRDefault="00F51BC9" w:rsidP="000B7A31">
      <w:pPr>
        <w:pStyle w:val="Nadpis3"/>
        <w:ind w:hanging="354"/>
      </w:pPr>
      <w:r w:rsidRPr="003531BC">
        <w:t>Stručná charakteristika</w:t>
      </w:r>
    </w:p>
    <w:p w14:paraId="060C9959" w14:textId="77777777" w:rsidR="00F51BC9" w:rsidRDefault="00F51BC9" w:rsidP="00F51BC9">
      <w:pPr>
        <w:spacing w:after="0"/>
        <w:ind w:left="709"/>
        <w:jc w:val="both"/>
        <w:rPr>
          <w:rFonts w:cs="Times New Roman"/>
        </w:rPr>
      </w:pPr>
      <w:r w:rsidRPr="00DC040A">
        <w:rPr>
          <w:rFonts w:cs="Times New Roman"/>
        </w:rPr>
        <w:t>Ra</w:t>
      </w:r>
      <w:r>
        <w:rPr>
          <w:rFonts w:cs="Times New Roman"/>
        </w:rPr>
        <w:t xml:space="preserve">diační havárie je podle zákona </w:t>
      </w:r>
      <w:r w:rsidRPr="00DC040A">
        <w:rPr>
          <w:rFonts w:cs="Times New Roman"/>
        </w:rPr>
        <w:t xml:space="preserve">č. </w:t>
      </w:r>
      <w:r>
        <w:rPr>
          <w:rFonts w:cs="Times New Roman"/>
        </w:rPr>
        <w:t>263/2016</w:t>
      </w:r>
      <w:r w:rsidRPr="00DC040A">
        <w:rPr>
          <w:rFonts w:cs="Times New Roman"/>
        </w:rPr>
        <w:t xml:space="preserve"> Sb. </w:t>
      </w:r>
      <w:r>
        <w:rPr>
          <w:rFonts w:cs="Times New Roman"/>
        </w:rPr>
        <w:t>„</w:t>
      </w:r>
      <w:r w:rsidRPr="00DC040A">
        <w:rPr>
          <w:rFonts w:cs="Times New Roman"/>
        </w:rPr>
        <w:t xml:space="preserve">radiační </w:t>
      </w:r>
      <w:r>
        <w:rPr>
          <w:rFonts w:cs="Times New Roman"/>
        </w:rPr>
        <w:t xml:space="preserve">mimořádná událost, která je </w:t>
      </w:r>
      <w:r w:rsidRPr="005D0B14">
        <w:rPr>
          <w:rFonts w:cs="Times New Roman"/>
        </w:rPr>
        <w:t xml:space="preserve">nezvládnutelná silami a prostředky obsluhy nebo pracovníků vykonávajících práci v aktuální směně, při jejíž činnosti radiační mimořádná událost vznikla, </w:t>
      </w:r>
      <w:r>
        <w:rPr>
          <w:rFonts w:cs="Times New Roman"/>
        </w:rPr>
        <w:t xml:space="preserve">a </w:t>
      </w:r>
      <w:r w:rsidRPr="006F01E9">
        <w:rPr>
          <w:rFonts w:cs="Times New Roman"/>
          <w:b/>
        </w:rPr>
        <w:t>která vyžaduje zavedení neodkladných ochranných opatření pro obyvatelstvo</w:t>
      </w:r>
      <w:r w:rsidRPr="009A0749">
        <w:rPr>
          <w:rFonts w:cs="Times New Roman"/>
        </w:rPr>
        <w:t>“</w:t>
      </w:r>
      <w:r>
        <w:rPr>
          <w:rFonts w:cs="Times New Roman"/>
        </w:rPr>
        <w:t>.</w:t>
      </w:r>
    </w:p>
    <w:p w14:paraId="2C63A5ED" w14:textId="77777777" w:rsidR="00F51BC9" w:rsidRDefault="00F51BC9" w:rsidP="00F51BC9">
      <w:pPr>
        <w:spacing w:after="0"/>
        <w:ind w:left="709"/>
        <w:jc w:val="both"/>
        <w:rPr>
          <w:rFonts w:cs="Times New Roman"/>
        </w:rPr>
      </w:pPr>
      <w:r>
        <w:rPr>
          <w:rFonts w:cs="Times New Roman"/>
        </w:rPr>
        <w:t xml:space="preserve">Radiační havárie se projevuje únikem radioaktivních látek vznikajících v průběhu provozu jaderných elektráren v aktivní zóně reaktoru a chladivu primárního okruhu. Únik těchto radioaktivních látek je </w:t>
      </w:r>
      <w:r w:rsidRPr="00953794">
        <w:rPr>
          <w:rFonts w:cs="Times New Roman"/>
        </w:rPr>
        <w:t xml:space="preserve">zdrojem rizika pro vznik </w:t>
      </w:r>
      <w:r>
        <w:rPr>
          <w:rFonts w:cs="Times New Roman"/>
        </w:rPr>
        <w:t>radiačních mimořádných událostí eskalujících až ve vznik radiační havárie</w:t>
      </w:r>
      <w:r w:rsidRPr="00953794">
        <w:rPr>
          <w:rFonts w:cs="Times New Roman"/>
        </w:rPr>
        <w:t>, kter</w:t>
      </w:r>
      <w:r>
        <w:rPr>
          <w:rFonts w:cs="Times New Roman"/>
        </w:rPr>
        <w:t>á</w:t>
      </w:r>
      <w:r w:rsidRPr="00953794">
        <w:rPr>
          <w:rFonts w:cs="Times New Roman"/>
        </w:rPr>
        <w:t xml:space="preserve"> m</w:t>
      </w:r>
      <w:r>
        <w:rPr>
          <w:rFonts w:cs="Times New Roman"/>
        </w:rPr>
        <w:t xml:space="preserve">ůže </w:t>
      </w:r>
      <w:r w:rsidRPr="00953794">
        <w:rPr>
          <w:rFonts w:cs="Times New Roman"/>
        </w:rPr>
        <w:t>vyvolat krizovou situaci</w:t>
      </w:r>
      <w:r>
        <w:rPr>
          <w:rFonts w:cs="Times New Roman"/>
        </w:rPr>
        <w:t xml:space="preserve">. Vlastní únik radioaktivních látek může nastat pouze v důsledku porušení všech fyzických ochranných bariér, tj. pokrytí paliva, integrity zařízení primárního okruhu a celistvosti ochranné obálky. </w:t>
      </w:r>
    </w:p>
    <w:p w14:paraId="05E15097" w14:textId="77777777" w:rsidR="00F51BC9" w:rsidRDefault="00F51BC9" w:rsidP="00F51BC9">
      <w:pPr>
        <w:spacing w:after="0"/>
        <w:ind w:left="709"/>
        <w:jc w:val="both"/>
        <w:rPr>
          <w:rFonts w:cs="Times New Roman"/>
        </w:rPr>
      </w:pPr>
      <w:r w:rsidRPr="00953794">
        <w:rPr>
          <w:rFonts w:cs="Times New Roman"/>
        </w:rPr>
        <w:t xml:space="preserve">Řešení krizové situace musí zohledňovat jak možnost </w:t>
      </w:r>
      <w:r>
        <w:rPr>
          <w:rFonts w:cs="Times New Roman"/>
        </w:rPr>
        <w:t xml:space="preserve">vzniku </w:t>
      </w:r>
      <w:r w:rsidRPr="005A0681">
        <w:rPr>
          <w:rFonts w:cs="Times New Roman"/>
        </w:rPr>
        <w:t>biologický</w:t>
      </w:r>
      <w:r>
        <w:rPr>
          <w:rFonts w:cs="Times New Roman"/>
        </w:rPr>
        <w:t>ch</w:t>
      </w:r>
      <w:r w:rsidRPr="005A0681">
        <w:rPr>
          <w:rFonts w:cs="Times New Roman"/>
        </w:rPr>
        <w:t xml:space="preserve"> účink</w:t>
      </w:r>
      <w:r>
        <w:rPr>
          <w:rFonts w:cs="Times New Roman"/>
        </w:rPr>
        <w:t>ů</w:t>
      </w:r>
      <w:r w:rsidRPr="005A0681">
        <w:rPr>
          <w:rFonts w:cs="Times New Roman"/>
        </w:rPr>
        <w:t xml:space="preserve"> na obyvatele</w:t>
      </w:r>
      <w:r>
        <w:rPr>
          <w:rFonts w:cs="Times New Roman"/>
        </w:rPr>
        <w:t xml:space="preserve">, a to jak </w:t>
      </w:r>
      <w:r w:rsidRPr="00953794">
        <w:rPr>
          <w:rFonts w:cs="Times New Roman"/>
        </w:rPr>
        <w:t>bezprostředních účinků</w:t>
      </w:r>
      <w:r w:rsidRPr="00335004">
        <w:rPr>
          <w:rFonts w:cs="Times New Roman"/>
        </w:rPr>
        <w:t xml:space="preserve"> </w:t>
      </w:r>
      <w:r>
        <w:rPr>
          <w:rFonts w:cs="Times New Roman"/>
        </w:rPr>
        <w:t>během přechodu radioaktivního oblaku</w:t>
      </w:r>
      <w:r w:rsidRPr="00953794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953794">
        <w:rPr>
          <w:rFonts w:cs="Times New Roman"/>
        </w:rPr>
        <w:t xml:space="preserve">tak potenciál </w:t>
      </w:r>
      <w:r>
        <w:rPr>
          <w:rFonts w:cs="Times New Roman"/>
        </w:rPr>
        <w:t xml:space="preserve">vzniku </w:t>
      </w:r>
      <w:r w:rsidRPr="00953794">
        <w:rPr>
          <w:rFonts w:cs="Times New Roman"/>
        </w:rPr>
        <w:t xml:space="preserve">dlouhodobých </w:t>
      </w:r>
      <w:r>
        <w:rPr>
          <w:rFonts w:cs="Times New Roman"/>
        </w:rPr>
        <w:t xml:space="preserve">(stochastických) </w:t>
      </w:r>
      <w:r w:rsidRPr="00953794">
        <w:rPr>
          <w:rFonts w:cs="Times New Roman"/>
        </w:rPr>
        <w:t xml:space="preserve">účinků </w:t>
      </w:r>
      <w:r>
        <w:rPr>
          <w:rFonts w:cs="Times New Roman"/>
        </w:rPr>
        <w:t>v důsledku dlouhodobého setrvání radionuklidů deponovaných na povrchu terénu, stavebních objektů, v povrchových a podzemních vodách a dalších složkách životního prostředí vstupujících do potravinového řetězce člověka</w:t>
      </w:r>
      <w:r w:rsidRPr="00953794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2FDD5C04" w14:textId="77777777" w:rsidR="00F51BC9" w:rsidRDefault="00F51BC9" w:rsidP="00F51BC9">
      <w:pPr>
        <w:spacing w:after="0"/>
        <w:ind w:left="703"/>
        <w:jc w:val="both"/>
        <w:rPr>
          <w:rFonts w:cs="Times New Roman"/>
        </w:rPr>
      </w:pPr>
      <w:r w:rsidRPr="001E32D0">
        <w:rPr>
          <w:rFonts w:cs="Times New Roman"/>
        </w:rPr>
        <w:t xml:space="preserve">Zavedení neodkladných ochranných opatření se plánuje a připravuje </w:t>
      </w:r>
      <w:r>
        <w:rPr>
          <w:rFonts w:cs="Times New Roman"/>
        </w:rPr>
        <w:t xml:space="preserve">pro vymezenou </w:t>
      </w:r>
      <w:r w:rsidRPr="001E32D0">
        <w:rPr>
          <w:rFonts w:cs="Times New Roman"/>
        </w:rPr>
        <w:t>oblast v okolí jaderných zařízení</w:t>
      </w:r>
      <w:r>
        <w:rPr>
          <w:rFonts w:cs="Times New Roman"/>
        </w:rPr>
        <w:t>,</w:t>
      </w:r>
      <w:r w:rsidRPr="001E32D0">
        <w:rPr>
          <w:rFonts w:cs="Times New Roman"/>
        </w:rPr>
        <w:t xml:space="preserve"> v tzv. zóně havarijního plánován</w:t>
      </w:r>
      <w:r>
        <w:rPr>
          <w:rFonts w:cs="Times New Roman"/>
        </w:rPr>
        <w:t>í</w:t>
      </w:r>
      <w:r w:rsidRPr="001E32D0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119E2AC0" w14:textId="77777777" w:rsidR="00F51BC9" w:rsidRPr="003531BC" w:rsidRDefault="00F51BC9" w:rsidP="003531BC">
      <w:pPr>
        <w:pStyle w:val="Nadpis3"/>
      </w:pPr>
      <w:r w:rsidRPr="003531BC">
        <w:t>Předpokládaný územní a časový rozsah působení</w:t>
      </w:r>
    </w:p>
    <w:p w14:paraId="7BDAD2C0" w14:textId="77777777" w:rsidR="00F51BC9" w:rsidRPr="00F171B3" w:rsidRDefault="00F51BC9" w:rsidP="00F51BC9">
      <w:pPr>
        <w:spacing w:after="0"/>
        <w:ind w:left="709"/>
        <w:jc w:val="both"/>
        <w:rPr>
          <w:rFonts w:cs="Times New Roman"/>
        </w:rPr>
      </w:pPr>
      <w:r w:rsidRPr="000F7458">
        <w:rPr>
          <w:rFonts w:cs="Times New Roman"/>
        </w:rPr>
        <w:t>Územní a časový rozsah působení radiační havárie na zdraví obyvatel, složky životního prostředí, majetek</w:t>
      </w:r>
      <w:r w:rsidRPr="00F171B3">
        <w:rPr>
          <w:rFonts w:cs="Times New Roman"/>
        </w:rPr>
        <w:t xml:space="preserve"> a infrastrukturu závisí na:</w:t>
      </w:r>
    </w:p>
    <w:p w14:paraId="14D40923" w14:textId="77777777" w:rsidR="00F51BC9" w:rsidRDefault="00F51BC9" w:rsidP="000B7A31">
      <w:pPr>
        <w:pStyle w:val="Zkladntextodsazen2"/>
        <w:numPr>
          <w:ilvl w:val="0"/>
          <w:numId w:val="54"/>
        </w:numPr>
        <w:spacing w:before="60" w:after="60" w:line="276" w:lineRule="auto"/>
        <w:rPr>
          <w:rFonts w:eastAsia="Arial Unicode MS"/>
          <w:szCs w:val="24"/>
          <w:bdr w:val="nil"/>
        </w:rPr>
      </w:pPr>
      <w:r w:rsidRPr="00F91FB5">
        <w:rPr>
          <w:rFonts w:eastAsia="Arial Unicode MS" w:hint="eastAsia"/>
          <w:szCs w:val="24"/>
          <w:bdr w:val="nil"/>
        </w:rPr>
        <w:t xml:space="preserve">konkrétním </w:t>
      </w:r>
      <w:r>
        <w:rPr>
          <w:rFonts w:eastAsia="Arial Unicode MS"/>
          <w:szCs w:val="24"/>
          <w:bdr w:val="nil"/>
        </w:rPr>
        <w:t>havarijním scénáři radiační havárie,</w:t>
      </w:r>
    </w:p>
    <w:p w14:paraId="256F4115" w14:textId="77777777" w:rsidR="00F51BC9" w:rsidRDefault="00F51BC9" w:rsidP="000B7A31">
      <w:pPr>
        <w:pStyle w:val="Zkladntextodsazen2"/>
        <w:numPr>
          <w:ilvl w:val="0"/>
          <w:numId w:val="54"/>
        </w:numPr>
        <w:spacing w:before="60" w:after="60" w:line="276" w:lineRule="auto"/>
        <w:rPr>
          <w:rFonts w:eastAsia="Arial Unicode MS"/>
          <w:szCs w:val="24"/>
          <w:bdr w:val="nil"/>
        </w:rPr>
      </w:pPr>
      <w:r>
        <w:rPr>
          <w:rFonts w:eastAsia="Arial Unicode MS"/>
          <w:szCs w:val="24"/>
          <w:bdr w:val="nil"/>
        </w:rPr>
        <w:t>velikosti zdrojového členu,</w:t>
      </w:r>
    </w:p>
    <w:p w14:paraId="38209367" w14:textId="77777777" w:rsidR="00F51BC9" w:rsidRDefault="00F51BC9" w:rsidP="000B7A31">
      <w:pPr>
        <w:pStyle w:val="Zkladntextodsazen2"/>
        <w:numPr>
          <w:ilvl w:val="0"/>
          <w:numId w:val="54"/>
        </w:numPr>
        <w:spacing w:before="60" w:after="60" w:line="276" w:lineRule="auto"/>
        <w:rPr>
          <w:rFonts w:eastAsia="Arial Unicode MS"/>
          <w:szCs w:val="24"/>
          <w:bdr w:val="nil"/>
        </w:rPr>
      </w:pPr>
      <w:r w:rsidRPr="000F7458">
        <w:rPr>
          <w:rFonts w:eastAsia="Arial Unicode MS"/>
          <w:szCs w:val="24"/>
          <w:bdr w:val="nil"/>
        </w:rPr>
        <w:t>aktuálních meteorologických podmínkách,</w:t>
      </w:r>
    </w:p>
    <w:p w14:paraId="54C3A8EA" w14:textId="77777777" w:rsidR="00F51BC9" w:rsidRDefault="00F51BC9" w:rsidP="000B7A31">
      <w:pPr>
        <w:pStyle w:val="Zkladntextodsazen2"/>
        <w:numPr>
          <w:ilvl w:val="0"/>
          <w:numId w:val="54"/>
        </w:numPr>
        <w:spacing w:before="60" w:after="60" w:line="276" w:lineRule="auto"/>
        <w:rPr>
          <w:rFonts w:eastAsia="Arial Unicode MS"/>
          <w:szCs w:val="24"/>
          <w:bdr w:val="nil"/>
        </w:rPr>
      </w:pPr>
      <w:r w:rsidRPr="000F7458">
        <w:rPr>
          <w:rFonts w:eastAsia="Arial Unicode MS"/>
          <w:szCs w:val="24"/>
          <w:bdr w:val="nil"/>
        </w:rPr>
        <w:t>terénních a hydrologických podmínkách pro šíření látky</w:t>
      </w:r>
      <w:r>
        <w:rPr>
          <w:rFonts w:eastAsia="Arial Unicode MS"/>
          <w:szCs w:val="24"/>
          <w:bdr w:val="nil"/>
        </w:rPr>
        <w:t>.</w:t>
      </w:r>
    </w:p>
    <w:p w14:paraId="7133F252" w14:textId="77777777" w:rsidR="00F51BC9" w:rsidRPr="00A66AEE" w:rsidRDefault="00F51BC9" w:rsidP="00F51BC9">
      <w:pPr>
        <w:pStyle w:val="Zkladntextodsazen2"/>
        <w:spacing w:before="60" w:after="60" w:line="276" w:lineRule="auto"/>
        <w:ind w:left="709"/>
        <w:rPr>
          <w:rFonts w:eastAsia="Arial Unicode MS"/>
          <w:szCs w:val="24"/>
          <w:bdr w:val="nil"/>
        </w:rPr>
      </w:pPr>
      <w:r>
        <w:rPr>
          <w:rFonts w:eastAsia="Arial Unicode MS"/>
          <w:szCs w:val="24"/>
          <w:bdr w:val="nil"/>
        </w:rPr>
        <w:t xml:space="preserve">Na základě provedených analýz potenciálních dopadů radiačních havárií přicházejících v úvahu pro daný typ jaderné elektrárny jsou na </w:t>
      </w:r>
      <w:r w:rsidRPr="00A66AEE">
        <w:rPr>
          <w:rFonts w:eastAsia="Arial Unicode MS"/>
          <w:szCs w:val="24"/>
          <w:bdr w:val="nil"/>
        </w:rPr>
        <w:t xml:space="preserve">území České republiky </w:t>
      </w:r>
      <w:r>
        <w:rPr>
          <w:rFonts w:eastAsia="Arial Unicode MS"/>
          <w:szCs w:val="24"/>
          <w:bdr w:val="nil"/>
        </w:rPr>
        <w:t xml:space="preserve">rozhodnutím SÚJB </w:t>
      </w:r>
      <w:r w:rsidRPr="00A66AEE">
        <w:rPr>
          <w:rFonts w:eastAsia="Arial Unicode MS"/>
          <w:szCs w:val="24"/>
          <w:bdr w:val="nil"/>
        </w:rPr>
        <w:t xml:space="preserve">stanoveny </w:t>
      </w:r>
      <w:r>
        <w:rPr>
          <w:rFonts w:eastAsia="Arial Unicode MS"/>
          <w:szCs w:val="24"/>
          <w:bdr w:val="nil"/>
        </w:rPr>
        <w:t xml:space="preserve">v okolí </w:t>
      </w:r>
      <w:r w:rsidRPr="00A66AEE">
        <w:rPr>
          <w:rFonts w:eastAsia="Arial Unicode MS"/>
          <w:szCs w:val="24"/>
          <w:bdr w:val="nil"/>
        </w:rPr>
        <w:t>jadern</w:t>
      </w:r>
      <w:r>
        <w:rPr>
          <w:rFonts w:eastAsia="Arial Unicode MS"/>
          <w:szCs w:val="24"/>
          <w:bdr w:val="nil"/>
        </w:rPr>
        <w:t>ých</w:t>
      </w:r>
      <w:r w:rsidRPr="00A66AEE">
        <w:rPr>
          <w:rFonts w:eastAsia="Arial Unicode MS"/>
          <w:szCs w:val="24"/>
          <w:bdr w:val="nil"/>
        </w:rPr>
        <w:t xml:space="preserve"> elektrár</w:t>
      </w:r>
      <w:r>
        <w:rPr>
          <w:rFonts w:eastAsia="Arial Unicode MS"/>
          <w:szCs w:val="24"/>
          <w:bdr w:val="nil"/>
        </w:rPr>
        <w:t>en</w:t>
      </w:r>
      <w:r w:rsidRPr="00A66AEE">
        <w:rPr>
          <w:rFonts w:eastAsia="Arial Unicode MS"/>
          <w:szCs w:val="24"/>
          <w:bdr w:val="nil"/>
        </w:rPr>
        <w:t xml:space="preserve"> </w:t>
      </w:r>
      <w:r>
        <w:rPr>
          <w:rFonts w:eastAsia="Arial Unicode MS"/>
          <w:szCs w:val="24"/>
          <w:bdr w:val="nil"/>
        </w:rPr>
        <w:t xml:space="preserve">Temelín a Dukovany zóny havarijního plánování. </w:t>
      </w:r>
      <w:r w:rsidRPr="008C40ED">
        <w:rPr>
          <w:rFonts w:eastAsia="Arial Unicode MS"/>
          <w:szCs w:val="24"/>
          <w:bdr w:val="nil"/>
        </w:rPr>
        <w:t>ZHP JE Dukovany má poloměr 20 km, ZHP JE Temelín má poloměr 13 km.</w:t>
      </w:r>
    </w:p>
    <w:p w14:paraId="70E42168" w14:textId="77777777" w:rsidR="00F51BC9" w:rsidRPr="00A66AEE" w:rsidRDefault="00F51BC9" w:rsidP="00F51BC9">
      <w:pPr>
        <w:pStyle w:val="Zkladntextodsazen2"/>
        <w:spacing w:before="60" w:after="60" w:line="276" w:lineRule="auto"/>
        <w:ind w:left="709"/>
        <w:rPr>
          <w:color w:val="auto"/>
        </w:rPr>
      </w:pPr>
      <w:r>
        <w:rPr>
          <w:color w:val="auto"/>
        </w:rPr>
        <w:t xml:space="preserve">Pod pojmem </w:t>
      </w:r>
      <w:r>
        <w:rPr>
          <w:rFonts w:eastAsia="Arial Unicode MS"/>
          <w:szCs w:val="24"/>
          <w:bdr w:val="nil"/>
        </w:rPr>
        <w:t>zóna havarijního plánování</w:t>
      </w:r>
      <w:r w:rsidRPr="00A66AEE">
        <w:rPr>
          <w:color w:val="auto"/>
        </w:rPr>
        <w:t xml:space="preserve"> </w:t>
      </w:r>
      <w:r>
        <w:rPr>
          <w:color w:val="auto"/>
        </w:rPr>
        <w:t xml:space="preserve">je rozuměno území, na kterém je předem připraveno </w:t>
      </w:r>
      <w:r w:rsidRPr="00A66AEE">
        <w:rPr>
          <w:color w:val="auto"/>
        </w:rPr>
        <w:t>zavádění neodkladných ochranných opatření</w:t>
      </w:r>
      <w:r>
        <w:rPr>
          <w:color w:val="auto"/>
        </w:rPr>
        <w:t xml:space="preserve"> (ukrytí, jodové profylaxe a </w:t>
      </w:r>
      <w:r>
        <w:rPr>
          <w:color w:val="auto"/>
        </w:rPr>
        <w:lastRenderedPageBreak/>
        <w:t>evakuace)</w:t>
      </w:r>
      <w:r w:rsidRPr="00A66AEE">
        <w:rPr>
          <w:color w:val="auto"/>
        </w:rPr>
        <w:t xml:space="preserve"> </w:t>
      </w:r>
      <w:r>
        <w:rPr>
          <w:color w:val="auto"/>
        </w:rPr>
        <w:t>v souvislosti s vyhlášením radiační havárie. N</w:t>
      </w:r>
      <w:r w:rsidRPr="00A66AEE">
        <w:rPr>
          <w:color w:val="auto"/>
        </w:rPr>
        <w:t xml:space="preserve">ení však vyloučeno, že na základě monitorování skutečné radiační situace po radiační havárii mohou být některá neodkladná ochranná opatření zavedena </w:t>
      </w:r>
      <w:r>
        <w:rPr>
          <w:color w:val="auto"/>
        </w:rPr>
        <w:t xml:space="preserve">i </w:t>
      </w:r>
      <w:r w:rsidRPr="00A66AEE">
        <w:rPr>
          <w:color w:val="auto"/>
        </w:rPr>
        <w:t>za hranicemi ZHP.</w:t>
      </w:r>
    </w:p>
    <w:p w14:paraId="7AE28917" w14:textId="472A546C" w:rsidR="00F51BC9" w:rsidRPr="00A66AEE" w:rsidRDefault="00F51BC9" w:rsidP="00F51BC9">
      <w:pPr>
        <w:pStyle w:val="Zkladntextodsazen2"/>
        <w:spacing w:before="60" w:after="60" w:line="276" w:lineRule="auto"/>
        <w:ind w:left="709"/>
        <w:rPr>
          <w:color w:val="auto"/>
        </w:rPr>
      </w:pPr>
      <w:r w:rsidRPr="00A66AEE">
        <w:rPr>
          <w:color w:val="auto"/>
        </w:rPr>
        <w:t>Časově je neodkladné ochranné opatření ukrytí omezeno dobou 2 dnů, evakuace obyvatel se nepředpokládá pro období delší než 7 dní.</w:t>
      </w:r>
      <w:r>
        <w:rPr>
          <w:color w:val="auto"/>
        </w:rPr>
        <w:t xml:space="preserve"> Pokud se po 7 dnech nebude moci obyvatelstvo vrátit do svých domovů (efektivní dávka po dobu 12 měsíců by překročila referenční úroveň pro existující expoziční situaci), pak neodkladné ochranné opatření evakuace přejde v následné ochranné opatření pře</w:t>
      </w:r>
      <w:r w:rsidR="0050630C">
        <w:rPr>
          <w:color w:val="auto"/>
        </w:rPr>
        <w:t>sídlení</w:t>
      </w:r>
      <w:r>
        <w:rPr>
          <w:color w:val="auto"/>
        </w:rPr>
        <w:t>.</w:t>
      </w:r>
    </w:p>
    <w:p w14:paraId="5FB2305D" w14:textId="77777777" w:rsidR="00F51BC9" w:rsidRDefault="00F51BC9" w:rsidP="00F51BC9">
      <w:pPr>
        <w:pStyle w:val="Zkladntextodsazen2"/>
        <w:spacing w:before="60" w:after="60" w:line="276" w:lineRule="auto"/>
        <w:ind w:left="709"/>
        <w:rPr>
          <w:color w:val="auto"/>
        </w:rPr>
      </w:pPr>
      <w:r w:rsidRPr="00A66AEE">
        <w:rPr>
          <w:color w:val="auto"/>
        </w:rPr>
        <w:t>V případě setrvávajícího působení dopadů radiační havárie se zavádějí následná ochranná opatření</w:t>
      </w:r>
      <w:r>
        <w:rPr>
          <w:color w:val="auto"/>
        </w:rPr>
        <w:t>.</w:t>
      </w:r>
      <w:r w:rsidRPr="00A66AEE">
        <w:rPr>
          <w:color w:val="auto"/>
        </w:rPr>
        <w:t xml:space="preserve"> Radiační havárie může trvat několik hodin, ale i několik dní v závislosti na rozsahu poškození </w:t>
      </w:r>
      <w:r>
        <w:rPr>
          <w:color w:val="auto"/>
        </w:rPr>
        <w:t>jaderné elektrárny</w:t>
      </w:r>
      <w:r w:rsidRPr="00A66AEE">
        <w:rPr>
          <w:color w:val="auto"/>
        </w:rPr>
        <w:t xml:space="preserve">, množství a složení uvolněných radionuklidů do životního prostředí a na úspěšnosti realizace </w:t>
      </w:r>
      <w:r>
        <w:rPr>
          <w:color w:val="auto"/>
        </w:rPr>
        <w:t xml:space="preserve">havarijní odezvy spojené s ukončením úniku radioaktivních látek do životního prostředí a uvedením jaderného zařízení do režimu studeného odstavení. </w:t>
      </w:r>
    </w:p>
    <w:p w14:paraId="51F6471C" w14:textId="77777777" w:rsidR="00F51BC9" w:rsidRDefault="00F51BC9" w:rsidP="00F51BC9">
      <w:pPr>
        <w:pStyle w:val="Zkladntextodsazen2"/>
        <w:spacing w:before="60" w:after="60" w:line="276" w:lineRule="auto"/>
        <w:ind w:left="709"/>
        <w:rPr>
          <w:color w:val="auto"/>
        </w:rPr>
      </w:pPr>
      <w:r>
        <w:rPr>
          <w:color w:val="auto"/>
        </w:rPr>
        <w:t>Následná ochranná opatření se zavádějí v </w:t>
      </w:r>
      <w:r w:rsidRPr="00C4191C">
        <w:rPr>
          <w:color w:val="auto"/>
        </w:rPr>
        <w:t>přechodném</w:t>
      </w:r>
      <w:r>
        <w:rPr>
          <w:color w:val="auto"/>
        </w:rPr>
        <w:t xml:space="preserve"> a pozdním období po radiační havárii na základě zhodnocení výsledků monitorování radiační situace a porovnání výsledků se stanovenými referenčními úrovněmi dávek. Charakteristika jednotlivých fází nehodové expoziční situace je znázorněna na Obr. 1 a je blíže specifikována v části Definice pojmů.</w:t>
      </w:r>
    </w:p>
    <w:p w14:paraId="7012E984" w14:textId="77777777" w:rsidR="00F51BC9" w:rsidRDefault="00F51BC9" w:rsidP="00F51BC9">
      <w:pPr>
        <w:pStyle w:val="Zkladntextodsazen2"/>
        <w:spacing w:before="60" w:after="120" w:line="276" w:lineRule="auto"/>
        <w:ind w:left="709"/>
        <w:rPr>
          <w:color w:val="auto"/>
        </w:rPr>
      </w:pPr>
      <w:r>
        <w:rPr>
          <w:color w:val="auto"/>
        </w:rPr>
        <w:t>Obrázek 1: Charakteristika členění nehodové expoziční situace z hlediska řízení neodkladných a následných ochranných opatření pro obyvatelstvo.</w:t>
      </w:r>
    </w:p>
    <w:p w14:paraId="20955FD2" w14:textId="77777777" w:rsidR="00F51BC9" w:rsidRDefault="00F51BC9" w:rsidP="00F51BC9">
      <w:pPr>
        <w:pStyle w:val="Zkladntextodsazen2"/>
        <w:spacing w:before="60" w:after="60" w:line="276" w:lineRule="auto"/>
        <w:ind w:left="567"/>
        <w:jc w:val="center"/>
        <w:rPr>
          <w:noProof/>
          <w:color w:val="auto"/>
        </w:rPr>
      </w:pPr>
      <w:r>
        <w:rPr>
          <w:noProof/>
          <w:color w:val="auto"/>
        </w:rPr>
        <w:drawing>
          <wp:inline distT="0" distB="0" distL="0" distR="0" wp14:anchorId="3A89417B" wp14:editId="3EA1F15D">
            <wp:extent cx="5498398" cy="3340728"/>
            <wp:effectExtent l="0" t="0" r="7620" b="0"/>
            <wp:docPr id="59393" name="Obrázek 59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697" cy="334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89C04D" w14:textId="37A24101" w:rsidR="00F51BC9" w:rsidRPr="00A66AEE" w:rsidRDefault="00F51BC9" w:rsidP="00F51BC9">
      <w:pPr>
        <w:pStyle w:val="Zkladntextodsazen2"/>
        <w:spacing w:before="60" w:after="60" w:line="276" w:lineRule="auto"/>
        <w:ind w:left="709"/>
        <w:rPr>
          <w:color w:val="auto"/>
        </w:rPr>
      </w:pPr>
      <w:r w:rsidRPr="00A66AEE">
        <w:rPr>
          <w:color w:val="auto"/>
        </w:rPr>
        <w:t xml:space="preserve">Pravděpodobnost, že </w:t>
      </w:r>
      <w:r>
        <w:rPr>
          <w:color w:val="auto"/>
        </w:rPr>
        <w:t xml:space="preserve">radiační havárie </w:t>
      </w:r>
      <w:r w:rsidRPr="00A66AEE">
        <w:rPr>
          <w:color w:val="auto"/>
        </w:rPr>
        <w:t>na jaderné elektrárně v zahraničí vyvolá nutnost zavádění neodkladných</w:t>
      </w:r>
      <w:r>
        <w:rPr>
          <w:color w:val="auto"/>
        </w:rPr>
        <w:t>, respektive</w:t>
      </w:r>
      <w:r w:rsidRPr="00A66AEE">
        <w:rPr>
          <w:color w:val="auto"/>
        </w:rPr>
        <w:t xml:space="preserve"> </w:t>
      </w:r>
      <w:r>
        <w:rPr>
          <w:color w:val="auto"/>
        </w:rPr>
        <w:t xml:space="preserve">následných </w:t>
      </w:r>
      <w:r w:rsidRPr="00A66AEE">
        <w:rPr>
          <w:color w:val="auto"/>
        </w:rPr>
        <w:t xml:space="preserve">ochranných opatření pro obyvatelstvo ČR je </w:t>
      </w:r>
      <w:r>
        <w:rPr>
          <w:color w:val="auto"/>
        </w:rPr>
        <w:lastRenderedPageBreak/>
        <w:t xml:space="preserve">velmi nízká, nikoliv však </w:t>
      </w:r>
      <w:r w:rsidRPr="00A66AEE">
        <w:rPr>
          <w:color w:val="auto"/>
        </w:rPr>
        <w:t xml:space="preserve">zanedbatelná. </w:t>
      </w:r>
      <w:r>
        <w:rPr>
          <w:color w:val="auto"/>
        </w:rPr>
        <w:t xml:space="preserve">Případný výskyt této radiační havárie </w:t>
      </w:r>
      <w:r w:rsidR="0050630C">
        <w:rPr>
          <w:color w:val="auto"/>
        </w:rPr>
        <w:t>je</w:t>
      </w:r>
      <w:r>
        <w:rPr>
          <w:color w:val="auto"/>
        </w:rPr>
        <w:t xml:space="preserve"> řešen  Národním radiačním havarijním plánem.</w:t>
      </w:r>
    </w:p>
    <w:p w14:paraId="48A3089D" w14:textId="77777777" w:rsidR="00F51BC9" w:rsidRPr="00A66AEE" w:rsidRDefault="00F51BC9" w:rsidP="003531BC">
      <w:pPr>
        <w:pStyle w:val="Nadpis3"/>
      </w:pPr>
      <w:r w:rsidRPr="00A66AEE">
        <w:t xml:space="preserve">Výčet </w:t>
      </w:r>
      <w:r w:rsidRPr="003531BC">
        <w:t>možných</w:t>
      </w:r>
      <w:r w:rsidRPr="00A66AEE">
        <w:t xml:space="preserve"> příčin vzniku, možností predikce a indikátorů vzniku a rozvoje</w:t>
      </w:r>
    </w:p>
    <w:p w14:paraId="318E432E" w14:textId="77777777" w:rsidR="00F51BC9" w:rsidRDefault="00F51BC9" w:rsidP="00F51BC9">
      <w:pPr>
        <w:pStyle w:val="Zkladntextodsazen2"/>
        <w:spacing w:before="60" w:after="60" w:line="276" w:lineRule="auto"/>
        <w:ind w:left="709"/>
        <w:rPr>
          <w:color w:val="auto"/>
        </w:rPr>
      </w:pPr>
      <w:r>
        <w:rPr>
          <w:color w:val="auto"/>
        </w:rPr>
        <w:t>Provozovatel</w:t>
      </w:r>
      <w:r w:rsidRPr="00787920">
        <w:rPr>
          <w:color w:val="auto"/>
        </w:rPr>
        <w:t xml:space="preserve"> JE je podle zákona č. </w:t>
      </w:r>
      <w:r>
        <w:rPr>
          <w:color w:val="auto"/>
        </w:rPr>
        <w:t>236/2016</w:t>
      </w:r>
      <w:r w:rsidRPr="00787920">
        <w:rPr>
          <w:color w:val="auto"/>
        </w:rPr>
        <w:t xml:space="preserve"> Sb., ve znění </w:t>
      </w:r>
      <w:r>
        <w:rPr>
          <w:color w:val="auto"/>
        </w:rPr>
        <w:t xml:space="preserve">prováděcích </w:t>
      </w:r>
      <w:r w:rsidRPr="00787920">
        <w:rPr>
          <w:color w:val="auto"/>
        </w:rPr>
        <w:t xml:space="preserve">předpisů, povinen </w:t>
      </w:r>
      <w:r w:rsidRPr="00755A94">
        <w:rPr>
          <w:color w:val="auto"/>
        </w:rPr>
        <w:t>vypracovat tzv. vnitřní havarijní plán</w:t>
      </w:r>
      <w:r>
        <w:rPr>
          <w:color w:val="auto"/>
        </w:rPr>
        <w:t xml:space="preserve"> </w:t>
      </w:r>
      <w:r w:rsidRPr="00755A94">
        <w:rPr>
          <w:color w:val="auto"/>
        </w:rPr>
        <w:t>a provést analýzu v úvahu připadajících příčin vzniku radiačních mimořádných událostí až po úroveň radiační havárie na jím provozované JE.</w:t>
      </w:r>
      <w:r>
        <w:rPr>
          <w:color w:val="auto"/>
        </w:rPr>
        <w:t xml:space="preserve"> V  dokumentaci hodnocení bezpečnosti provozovatele jsou analyzovány i vnější vlivy, které mohou být iniciační podmínkou pro vznik radiační havárie. </w:t>
      </w:r>
    </w:p>
    <w:p w14:paraId="39B414E0" w14:textId="77777777" w:rsidR="00F51BC9" w:rsidRDefault="00F51BC9" w:rsidP="00F51BC9">
      <w:pPr>
        <w:pStyle w:val="Zkladntextodsazen2"/>
        <w:spacing w:before="60" w:after="60" w:line="276" w:lineRule="auto"/>
        <w:ind w:left="709"/>
        <w:rPr>
          <w:color w:val="auto"/>
        </w:rPr>
      </w:pPr>
      <w:r w:rsidRPr="00E672AE">
        <w:rPr>
          <w:color w:val="auto"/>
        </w:rPr>
        <w:t xml:space="preserve">Základní obecnou příčinou vzniku radiační havárie na JE je selhání všech </w:t>
      </w:r>
      <w:r>
        <w:rPr>
          <w:color w:val="auto"/>
        </w:rPr>
        <w:t xml:space="preserve">fyzických </w:t>
      </w:r>
      <w:r w:rsidRPr="00E672AE">
        <w:rPr>
          <w:color w:val="auto"/>
        </w:rPr>
        <w:t xml:space="preserve">bezpečnostních bariér zabraňujících úniku radioaktivních látek do okolí. Predikci dopadů na okolí JE provádí </w:t>
      </w:r>
      <w:r>
        <w:rPr>
          <w:color w:val="auto"/>
        </w:rPr>
        <w:t>p</w:t>
      </w:r>
      <w:r w:rsidRPr="00E672AE">
        <w:rPr>
          <w:color w:val="auto"/>
        </w:rPr>
        <w:t>rovozovatel JE i SÚJB autorizovanými programovými prostředky na základě znalosti příslušné havarijní sekvence</w:t>
      </w:r>
      <w:r>
        <w:rPr>
          <w:color w:val="auto"/>
        </w:rPr>
        <w:t>,</w:t>
      </w:r>
      <w:r w:rsidRPr="00E672AE">
        <w:rPr>
          <w:color w:val="auto"/>
        </w:rPr>
        <w:t xml:space="preserve"> odhadu složení a aktivity unikajících radioaktivních látek a meteorologických podmínek pro šíření úniku v okolí.</w:t>
      </w:r>
    </w:p>
    <w:p w14:paraId="4C91B50F" w14:textId="77777777" w:rsidR="00F51BC9" w:rsidRDefault="00F51BC9" w:rsidP="00F51BC9">
      <w:pPr>
        <w:pStyle w:val="Zkladntextodsazen2"/>
        <w:spacing w:before="60" w:after="60" w:line="276" w:lineRule="auto"/>
        <w:ind w:left="709"/>
        <w:rPr>
          <w:color w:val="auto"/>
        </w:rPr>
      </w:pPr>
      <w:r>
        <w:rPr>
          <w:color w:val="auto"/>
        </w:rPr>
        <w:t xml:space="preserve">Indikátorem vzniku a rozvoje radiační havárie jsou havarijní akční úrovně, tj. </w:t>
      </w:r>
      <w:r w:rsidRPr="00F171B3">
        <w:rPr>
          <w:color w:val="auto"/>
        </w:rPr>
        <w:t>soubor předem určených, místně specifických, iniciačních podmínek, při jejichž dosažení je stav JZ nebo pracoviště zařazen do příslušného stupně závažnosti RMU</w:t>
      </w:r>
      <w:r>
        <w:rPr>
          <w:color w:val="auto"/>
        </w:rPr>
        <w:t>.</w:t>
      </w:r>
    </w:p>
    <w:p w14:paraId="0CDBD891" w14:textId="77777777" w:rsidR="00F51BC9" w:rsidRPr="00F171B3" w:rsidRDefault="00F51BC9" w:rsidP="00F51BC9">
      <w:pPr>
        <w:pStyle w:val="Zkladntextodsazen2"/>
        <w:spacing w:before="60" w:after="60" w:line="276" w:lineRule="auto"/>
        <w:ind w:left="709"/>
        <w:rPr>
          <w:color w:val="auto"/>
        </w:rPr>
      </w:pPr>
      <w:r>
        <w:rPr>
          <w:color w:val="auto"/>
        </w:rPr>
        <w:t>Havarijní akční úrovně s</w:t>
      </w:r>
      <w:r w:rsidRPr="00F171B3">
        <w:rPr>
          <w:color w:val="auto"/>
        </w:rPr>
        <w:t xml:space="preserve">louží k posouzení závažnosti a tím </w:t>
      </w:r>
      <w:r>
        <w:rPr>
          <w:color w:val="auto"/>
        </w:rPr>
        <w:t>kategorizaci</w:t>
      </w:r>
      <w:r w:rsidRPr="00F171B3">
        <w:rPr>
          <w:color w:val="auto"/>
        </w:rPr>
        <w:t xml:space="preserve"> vzniklé </w:t>
      </w:r>
      <w:r>
        <w:rPr>
          <w:color w:val="auto"/>
        </w:rPr>
        <w:t>R</w:t>
      </w:r>
      <w:r w:rsidRPr="00F171B3">
        <w:rPr>
          <w:color w:val="auto"/>
        </w:rPr>
        <w:t>MU.</w:t>
      </w:r>
    </w:p>
    <w:p w14:paraId="690FFD87" w14:textId="77777777" w:rsidR="00F51BC9" w:rsidRPr="00540C6E" w:rsidRDefault="00F51BC9" w:rsidP="003531BC">
      <w:pPr>
        <w:pStyle w:val="Nadpis3"/>
      </w:pPr>
      <w:r w:rsidRPr="00540C6E">
        <w:t>Popis skutečností (dostupnost sil, prostředků, zdrojů a oprávnění) nasvědčujících, že danou situaci již není možné zvládnout běžnou činností správních úřadů, orgánů krajů a obcí, složek integrovaného záchranného systému, právnických a fyzických osob nebo subjektů kritické infrastruktury</w:t>
      </w:r>
    </w:p>
    <w:p w14:paraId="257E0F7E" w14:textId="77777777" w:rsidR="00F51BC9" w:rsidRDefault="00F51BC9" w:rsidP="00F51BC9">
      <w:pPr>
        <w:pStyle w:val="Zkladntextodsazen2"/>
        <w:spacing w:before="60" w:after="60" w:line="276" w:lineRule="auto"/>
        <w:ind w:left="709"/>
        <w:rPr>
          <w:color w:val="auto"/>
          <w:szCs w:val="24"/>
        </w:rPr>
      </w:pPr>
      <w:r>
        <w:rPr>
          <w:color w:val="auto"/>
          <w:szCs w:val="24"/>
        </w:rPr>
        <w:t xml:space="preserve">Rozhodnutí pro přechod </w:t>
      </w:r>
      <w:r w:rsidRPr="0056533D">
        <w:rPr>
          <w:color w:val="auto"/>
          <w:szCs w:val="24"/>
        </w:rPr>
        <w:t>běžn</w:t>
      </w:r>
      <w:r>
        <w:rPr>
          <w:color w:val="auto"/>
          <w:szCs w:val="24"/>
        </w:rPr>
        <w:t>é</w:t>
      </w:r>
      <w:r w:rsidRPr="0056533D">
        <w:rPr>
          <w:color w:val="auto"/>
          <w:szCs w:val="24"/>
        </w:rPr>
        <w:t xml:space="preserve"> činnost</w:t>
      </w:r>
      <w:r>
        <w:rPr>
          <w:color w:val="auto"/>
          <w:szCs w:val="24"/>
        </w:rPr>
        <w:t>i</w:t>
      </w:r>
      <w:r w:rsidRPr="0056533D">
        <w:rPr>
          <w:color w:val="auto"/>
          <w:szCs w:val="24"/>
        </w:rPr>
        <w:t xml:space="preserve"> správních úřadů, orgánů krajů a obcí, složek integrovaného záchranného systému, právnických a fyzických osob nebo subjektů kritické infrastruktury </w:t>
      </w:r>
      <w:r>
        <w:rPr>
          <w:color w:val="auto"/>
          <w:szCs w:val="24"/>
        </w:rPr>
        <w:t xml:space="preserve">do režimu krizového řízení vychází z </w:t>
      </w:r>
      <w:r w:rsidRPr="0056533D">
        <w:rPr>
          <w:color w:val="auto"/>
          <w:szCs w:val="24"/>
        </w:rPr>
        <w:t>následující</w:t>
      </w:r>
      <w:r>
        <w:rPr>
          <w:color w:val="auto"/>
          <w:szCs w:val="24"/>
        </w:rPr>
        <w:t>ch</w:t>
      </w:r>
      <w:r w:rsidRPr="0056533D">
        <w:rPr>
          <w:color w:val="auto"/>
          <w:szCs w:val="24"/>
        </w:rPr>
        <w:t xml:space="preserve"> </w:t>
      </w:r>
      <w:r>
        <w:rPr>
          <w:color w:val="auto"/>
          <w:szCs w:val="24"/>
        </w:rPr>
        <w:t>faktorů</w:t>
      </w:r>
      <w:r w:rsidRPr="0056533D">
        <w:rPr>
          <w:color w:val="auto"/>
          <w:szCs w:val="24"/>
        </w:rPr>
        <w:t>:</w:t>
      </w:r>
    </w:p>
    <w:p w14:paraId="70251A61" w14:textId="77777777" w:rsidR="00F51BC9" w:rsidRPr="0056533D" w:rsidRDefault="00F51BC9" w:rsidP="000B7A31">
      <w:pPr>
        <w:pStyle w:val="Zkladntextodsazen2"/>
        <w:numPr>
          <w:ilvl w:val="0"/>
          <w:numId w:val="54"/>
        </w:numPr>
        <w:spacing w:before="60" w:after="60" w:line="276" w:lineRule="auto"/>
        <w:rPr>
          <w:rFonts w:eastAsia="Arial Unicode MS"/>
          <w:szCs w:val="24"/>
          <w:bdr w:val="nil"/>
        </w:rPr>
      </w:pPr>
      <w:r>
        <w:rPr>
          <w:rFonts w:eastAsia="Arial Unicode MS"/>
          <w:szCs w:val="24"/>
          <w:bdr w:val="nil"/>
        </w:rPr>
        <w:t>hejtman nebo vláda obdrží další informace o průběhu a možném vývoji radiační mimořádné události na jaderné elektrárně a o velikosti a rozsahu neřízeného úniku radioaktivních látek,</w:t>
      </w:r>
    </w:p>
    <w:p w14:paraId="5A71F1A0" w14:textId="77777777" w:rsidR="00F51BC9" w:rsidRDefault="00F51BC9" w:rsidP="000B7A31">
      <w:pPr>
        <w:pStyle w:val="Zkladntextodsazen2"/>
        <w:numPr>
          <w:ilvl w:val="0"/>
          <w:numId w:val="54"/>
        </w:numPr>
        <w:spacing w:before="60" w:after="60" w:line="276" w:lineRule="auto"/>
        <w:rPr>
          <w:rFonts w:eastAsia="Arial Unicode MS"/>
          <w:szCs w:val="24"/>
          <w:bdr w:val="nil"/>
        </w:rPr>
      </w:pPr>
      <w:r w:rsidRPr="0056533D">
        <w:rPr>
          <w:rFonts w:eastAsia="Arial Unicode MS"/>
          <w:szCs w:val="24"/>
          <w:bdr w:val="nil"/>
        </w:rPr>
        <w:t>obdržení doporučení držitele povolení potvrzeného SÚJB o nutnosti zavedení evakuace</w:t>
      </w:r>
      <w:r>
        <w:rPr>
          <w:rFonts w:eastAsia="Arial Unicode MS"/>
          <w:szCs w:val="24"/>
          <w:bdr w:val="nil"/>
        </w:rPr>
        <w:t>,</w:t>
      </w:r>
    </w:p>
    <w:p w14:paraId="604F60AA" w14:textId="77777777" w:rsidR="00F51BC9" w:rsidRPr="0056533D" w:rsidRDefault="00F51BC9" w:rsidP="000B7A31">
      <w:pPr>
        <w:pStyle w:val="Zkladntextodsazen2"/>
        <w:numPr>
          <w:ilvl w:val="0"/>
          <w:numId w:val="54"/>
        </w:numPr>
        <w:spacing w:before="60" w:after="60" w:line="276" w:lineRule="auto"/>
        <w:rPr>
          <w:rFonts w:eastAsia="Arial Unicode MS"/>
          <w:szCs w:val="24"/>
          <w:bdr w:val="nil"/>
        </w:rPr>
      </w:pPr>
      <w:r>
        <w:rPr>
          <w:rFonts w:eastAsia="Arial Unicode MS"/>
          <w:szCs w:val="24"/>
          <w:bdr w:val="nil"/>
        </w:rPr>
        <w:t>informace od držitele povolení o závažnosti vniklé RMU,</w:t>
      </w:r>
    </w:p>
    <w:p w14:paraId="603C35EB" w14:textId="77777777" w:rsidR="00F51BC9" w:rsidRPr="0056533D" w:rsidRDefault="00F51BC9" w:rsidP="000B7A31">
      <w:pPr>
        <w:pStyle w:val="Zkladntextodsazen2"/>
        <w:numPr>
          <w:ilvl w:val="0"/>
          <w:numId w:val="54"/>
        </w:numPr>
        <w:spacing w:before="60" w:after="60" w:line="276" w:lineRule="auto"/>
        <w:rPr>
          <w:rFonts w:eastAsia="Arial Unicode MS"/>
          <w:szCs w:val="24"/>
          <w:bdr w:val="nil"/>
        </w:rPr>
      </w:pPr>
      <w:r w:rsidRPr="0056533D">
        <w:rPr>
          <w:rFonts w:eastAsia="Arial Unicode MS"/>
          <w:szCs w:val="24"/>
          <w:bdr w:val="nil"/>
        </w:rPr>
        <w:t>rozhodnutí hejtmana</w:t>
      </w:r>
      <w:r>
        <w:rPr>
          <w:rFonts w:eastAsia="Arial Unicode MS"/>
          <w:szCs w:val="24"/>
          <w:bdr w:val="nil"/>
        </w:rPr>
        <w:t xml:space="preserve"> nebo vlády na základě vzniklé radiační situace a dalších informací</w:t>
      </w:r>
    </w:p>
    <w:p w14:paraId="00ED6240" w14:textId="77777777" w:rsidR="00F51BC9" w:rsidRDefault="00F51BC9" w:rsidP="00F51BC9">
      <w:pPr>
        <w:pStyle w:val="Zkladntextodsazen2"/>
        <w:spacing w:before="60" w:after="60" w:line="276" w:lineRule="auto"/>
        <w:ind w:left="709"/>
        <w:rPr>
          <w:color w:val="auto"/>
        </w:rPr>
      </w:pPr>
      <w:r>
        <w:rPr>
          <w:color w:val="auto"/>
        </w:rPr>
        <w:t xml:space="preserve">Provozovatel JE musí mít </w:t>
      </w:r>
      <w:r w:rsidRPr="00540C6E">
        <w:rPr>
          <w:color w:val="auto"/>
        </w:rPr>
        <w:t>pro potřeby řešení radiační havárie předem připrav</w:t>
      </w:r>
      <w:r>
        <w:rPr>
          <w:color w:val="auto"/>
        </w:rPr>
        <w:t>ený</w:t>
      </w:r>
      <w:r w:rsidRPr="00540C6E">
        <w:rPr>
          <w:color w:val="auto"/>
        </w:rPr>
        <w:t xml:space="preserve"> soubor organizačních, technických, materiálních a personálních opatření</w:t>
      </w:r>
      <w:r>
        <w:rPr>
          <w:color w:val="auto"/>
        </w:rPr>
        <w:t>,</w:t>
      </w:r>
      <w:r w:rsidRPr="00540C6E">
        <w:rPr>
          <w:color w:val="auto"/>
        </w:rPr>
        <w:t xml:space="preserve"> k odvrácení nebo zmírnění jejích dopadů</w:t>
      </w:r>
      <w:r>
        <w:rPr>
          <w:color w:val="auto"/>
        </w:rPr>
        <w:t>,</w:t>
      </w:r>
      <w:r w:rsidRPr="00540C6E">
        <w:rPr>
          <w:color w:val="auto"/>
        </w:rPr>
        <w:t xml:space="preserve"> zpracovaných ve formě zásahových instrukcí, vnitřního havarijního plánu, </w:t>
      </w:r>
      <w:r>
        <w:rPr>
          <w:color w:val="auto"/>
        </w:rPr>
        <w:t xml:space="preserve">a </w:t>
      </w:r>
      <w:r w:rsidRPr="00540C6E">
        <w:rPr>
          <w:color w:val="auto"/>
        </w:rPr>
        <w:t>havarijního řádu</w:t>
      </w:r>
      <w:r>
        <w:rPr>
          <w:color w:val="auto"/>
        </w:rPr>
        <w:t>. Orgány státní správy musím mít k dispozici</w:t>
      </w:r>
      <w:r w:rsidRPr="00540C6E">
        <w:rPr>
          <w:color w:val="auto"/>
        </w:rPr>
        <w:t xml:space="preserve"> plán provádění záchranných a likvidačních prací v okolí zdroje nebezpečí (dále jen „vnější havarijní plán“).</w:t>
      </w:r>
    </w:p>
    <w:p w14:paraId="2DDED79D" w14:textId="77777777" w:rsidR="00F51BC9" w:rsidRDefault="00F51BC9" w:rsidP="00F51BC9">
      <w:pPr>
        <w:pStyle w:val="Zkladntextodsazen2"/>
        <w:spacing w:before="60" w:after="60" w:line="276" w:lineRule="auto"/>
        <w:ind w:left="709"/>
        <w:rPr>
          <w:color w:val="auto"/>
        </w:rPr>
      </w:pPr>
      <w:r>
        <w:rPr>
          <w:color w:val="auto"/>
        </w:rPr>
        <w:lastRenderedPageBreak/>
        <w:t xml:space="preserve">Vnitřní havarijní plán zpracovává pro areál jaderného zařízení držitel povolení. Vnější havarijní plán zpracovává pro ZHP příslušný HZS kraje. </w:t>
      </w:r>
    </w:p>
    <w:p w14:paraId="59027BE0" w14:textId="77777777" w:rsidR="00F51BC9" w:rsidRPr="00B54A7E" w:rsidRDefault="00F51BC9" w:rsidP="003531BC">
      <w:pPr>
        <w:pStyle w:val="Nadpis3"/>
      </w:pPr>
      <w:r w:rsidRPr="00B54A7E">
        <w:t xml:space="preserve">Popis možných indikátorů a skutečností nasvědčujících, že danou situaci již lze zvládnout běžnou činností správních úřadů, orgánů krajů a obcí, složek integrovaného záchranného systému, právnických a fyzických osob nebo subjektů kritické infrastruktury </w:t>
      </w:r>
    </w:p>
    <w:p w14:paraId="4F571D8C" w14:textId="77777777" w:rsidR="00F51BC9" w:rsidRPr="00540C6E" w:rsidRDefault="00F51BC9" w:rsidP="00F51BC9">
      <w:pPr>
        <w:pStyle w:val="Zkladntextodsazen2"/>
        <w:spacing w:before="60" w:after="60" w:line="276" w:lineRule="auto"/>
        <w:ind w:left="709"/>
        <w:rPr>
          <w:color w:val="auto"/>
        </w:rPr>
      </w:pPr>
      <w:r w:rsidRPr="00540C6E">
        <w:rPr>
          <w:color w:val="auto"/>
        </w:rPr>
        <w:t>Ukončení k</w:t>
      </w:r>
      <w:r w:rsidRPr="00BB654E">
        <w:rPr>
          <w:color w:val="auto"/>
        </w:rPr>
        <w:t>rizové formy řízení</w:t>
      </w:r>
      <w:r>
        <w:rPr>
          <w:color w:val="auto"/>
        </w:rPr>
        <w:t xml:space="preserve"> a přechod</w:t>
      </w:r>
      <w:r w:rsidRPr="00BB654E">
        <w:rPr>
          <w:color w:val="auto"/>
        </w:rPr>
        <w:t xml:space="preserve"> k běžné činnost</w:t>
      </w:r>
      <w:r w:rsidRPr="00540C6E">
        <w:rPr>
          <w:color w:val="auto"/>
        </w:rPr>
        <w:t xml:space="preserve">i správních úřadů, orgánů krajů a obcí, složek integrovaného záchranného systému, právnických a fyzických osob nebo subjektů kritické infrastruktury souvisí s dosažením příznaků charakterizujících možnost přechodu nehodové expoziční situace do existující </w:t>
      </w:r>
      <w:r>
        <w:rPr>
          <w:color w:val="auto"/>
        </w:rPr>
        <w:t>expoziční situace</w:t>
      </w:r>
      <w:r w:rsidRPr="00540C6E">
        <w:rPr>
          <w:color w:val="auto"/>
        </w:rPr>
        <w:t xml:space="preserve">. </w:t>
      </w:r>
    </w:p>
    <w:p w14:paraId="5C156BEF" w14:textId="77777777" w:rsidR="00F51BC9" w:rsidRDefault="00F51BC9" w:rsidP="00F51BC9">
      <w:pPr>
        <w:pStyle w:val="Zkladntextodsazen2"/>
        <w:spacing w:before="60" w:after="60" w:line="276" w:lineRule="auto"/>
        <w:ind w:left="709"/>
        <w:rPr>
          <w:color w:val="auto"/>
          <w:szCs w:val="24"/>
        </w:rPr>
      </w:pPr>
      <w:r w:rsidRPr="00EC77D3">
        <w:rPr>
          <w:color w:val="auto"/>
          <w:szCs w:val="24"/>
        </w:rPr>
        <w:t>Ve své podstatě to znamená</w:t>
      </w:r>
      <w:r>
        <w:rPr>
          <w:color w:val="auto"/>
          <w:szCs w:val="24"/>
        </w:rPr>
        <w:t>:</w:t>
      </w:r>
      <w:r w:rsidRPr="00EC77D3">
        <w:rPr>
          <w:color w:val="auto"/>
          <w:szCs w:val="24"/>
        </w:rPr>
        <w:t xml:space="preserve"> </w:t>
      </w:r>
    </w:p>
    <w:p w14:paraId="3CDA9521" w14:textId="0C497129" w:rsidR="00F51BC9" w:rsidRDefault="00F51BC9" w:rsidP="000B7A31">
      <w:pPr>
        <w:pStyle w:val="Zkladntextodsazen2"/>
        <w:numPr>
          <w:ilvl w:val="0"/>
          <w:numId w:val="55"/>
        </w:numPr>
        <w:spacing w:before="60" w:after="60" w:line="276" w:lineRule="auto"/>
        <w:rPr>
          <w:color w:val="auto"/>
          <w:szCs w:val="24"/>
        </w:rPr>
      </w:pPr>
      <w:r w:rsidRPr="00EC77D3">
        <w:rPr>
          <w:color w:val="auto"/>
          <w:szCs w:val="24"/>
        </w:rPr>
        <w:t xml:space="preserve">ukončení činností </w:t>
      </w:r>
      <w:r>
        <w:rPr>
          <w:color w:val="auto"/>
          <w:szCs w:val="24"/>
        </w:rPr>
        <w:t>jednotlivých účastníků krizové situace uvedených v příslušných kartách opatření</w:t>
      </w:r>
      <w:r w:rsidR="00655E69">
        <w:rPr>
          <w:color w:val="auto"/>
          <w:szCs w:val="24"/>
        </w:rPr>
        <w:t xml:space="preserve"> (viz kapitola B.1)</w:t>
      </w:r>
      <w:r>
        <w:rPr>
          <w:color w:val="auto"/>
          <w:szCs w:val="24"/>
        </w:rPr>
        <w:t>,</w:t>
      </w:r>
    </w:p>
    <w:p w14:paraId="2897DCA5" w14:textId="77777777" w:rsidR="00F51BC9" w:rsidRDefault="00F51BC9" w:rsidP="000B7A31">
      <w:pPr>
        <w:pStyle w:val="Zkladntextodsazen2"/>
        <w:numPr>
          <w:ilvl w:val="0"/>
          <w:numId w:val="55"/>
        </w:numPr>
        <w:spacing w:before="60" w:after="60" w:line="276" w:lineRule="auto"/>
        <w:rPr>
          <w:color w:val="auto"/>
          <w:szCs w:val="24"/>
        </w:rPr>
      </w:pPr>
      <w:r>
        <w:rPr>
          <w:color w:val="auto"/>
          <w:szCs w:val="24"/>
        </w:rPr>
        <w:t>vydání opatření obecné povahy</w:t>
      </w:r>
      <w:r>
        <w:rPr>
          <w:rStyle w:val="Znakapoznpodarou"/>
          <w:color w:val="auto"/>
          <w:szCs w:val="24"/>
        </w:rPr>
        <w:footnoteReference w:id="2"/>
      </w:r>
      <w:r>
        <w:rPr>
          <w:color w:val="auto"/>
          <w:szCs w:val="24"/>
        </w:rPr>
        <w:t xml:space="preserve"> ze strany SÚJB, ministerstev a jiných správních úřadů</w:t>
      </w:r>
    </w:p>
    <w:p w14:paraId="64F86E9F" w14:textId="77777777" w:rsidR="00F51BC9" w:rsidRPr="009717A1" w:rsidRDefault="00F51BC9" w:rsidP="000B7A31">
      <w:pPr>
        <w:pStyle w:val="Zkladntextodsazen2"/>
        <w:numPr>
          <w:ilvl w:val="0"/>
          <w:numId w:val="55"/>
        </w:numPr>
        <w:spacing w:before="60" w:after="60" w:line="276" w:lineRule="auto"/>
        <w:rPr>
          <w:color w:val="auto"/>
          <w:szCs w:val="24"/>
        </w:rPr>
      </w:pPr>
      <w:r>
        <w:rPr>
          <w:color w:val="auto"/>
        </w:rPr>
        <w:t>zavedení S</w:t>
      </w:r>
      <w:r w:rsidRPr="00540C6E">
        <w:rPr>
          <w:color w:val="auto"/>
        </w:rPr>
        <w:t xml:space="preserve">trategie optimalizované </w:t>
      </w:r>
      <w:r>
        <w:rPr>
          <w:color w:val="auto"/>
        </w:rPr>
        <w:t xml:space="preserve">radiační </w:t>
      </w:r>
      <w:r w:rsidRPr="00540C6E">
        <w:rPr>
          <w:color w:val="auto"/>
        </w:rPr>
        <w:t>ochrany pro správu kontaminovaných oblastí na postiženém území</w:t>
      </w:r>
      <w:r>
        <w:rPr>
          <w:color w:val="auto"/>
        </w:rPr>
        <w:t>,</w:t>
      </w:r>
    </w:p>
    <w:p w14:paraId="29B8AAF2" w14:textId="77777777" w:rsidR="00F51BC9" w:rsidRDefault="00F51BC9" w:rsidP="00F51BC9">
      <w:pPr>
        <w:pStyle w:val="Zkladntextodsazen2"/>
        <w:spacing w:before="60" w:after="60" w:line="276" w:lineRule="auto"/>
        <w:ind w:left="709"/>
        <w:rPr>
          <w:color w:val="auto"/>
          <w:szCs w:val="24"/>
        </w:rPr>
      </w:pPr>
      <w:r w:rsidRPr="00EC77D3">
        <w:rPr>
          <w:color w:val="auto"/>
          <w:szCs w:val="24"/>
        </w:rPr>
        <w:t>Krizový stav nelze ukončit, pokud nejsou s</w:t>
      </w:r>
      <w:r>
        <w:rPr>
          <w:color w:val="auto"/>
          <w:szCs w:val="24"/>
        </w:rPr>
        <w:t>p</w:t>
      </w:r>
      <w:r w:rsidRPr="00EC77D3">
        <w:rPr>
          <w:color w:val="auto"/>
          <w:szCs w:val="24"/>
        </w:rPr>
        <w:t xml:space="preserve">lněna opatření </w:t>
      </w:r>
      <w:r>
        <w:rPr>
          <w:color w:val="auto"/>
          <w:szCs w:val="24"/>
        </w:rPr>
        <w:t>jednotlivých orgánů veřejné správy</w:t>
      </w:r>
      <w:r w:rsidRPr="00EC77D3">
        <w:rPr>
          <w:color w:val="auto"/>
          <w:szCs w:val="24"/>
        </w:rPr>
        <w:t>.</w:t>
      </w:r>
    </w:p>
    <w:p w14:paraId="2C82CFF2" w14:textId="77777777" w:rsidR="00F51BC9" w:rsidRPr="00F37B16" w:rsidRDefault="00F51BC9" w:rsidP="00F51BC9">
      <w:pPr>
        <w:pStyle w:val="Zkladntextodsazen2"/>
        <w:spacing w:before="60" w:after="60" w:line="276" w:lineRule="auto"/>
        <w:ind w:left="709"/>
        <w:rPr>
          <w:color w:val="auto"/>
        </w:rPr>
      </w:pPr>
      <w:r>
        <w:rPr>
          <w:color w:val="auto"/>
        </w:rPr>
        <w:t>Na základě výsledků radiačního monitorování provedeného po ukončení úniku radioaktivních látek se provádí vymezení</w:t>
      </w:r>
      <w:r w:rsidRPr="00F37B16">
        <w:rPr>
          <w:color w:val="auto"/>
        </w:rPr>
        <w:t xml:space="preserve"> kontaminací zasaženého území na zóny, z nichž každá </w:t>
      </w:r>
      <w:r>
        <w:rPr>
          <w:color w:val="auto"/>
        </w:rPr>
        <w:t>má své</w:t>
      </w:r>
      <w:r w:rsidRPr="00F37B16">
        <w:rPr>
          <w:color w:val="auto"/>
        </w:rPr>
        <w:t xml:space="preserve"> specifické určení:</w:t>
      </w:r>
    </w:p>
    <w:p w14:paraId="31703C13" w14:textId="77777777" w:rsidR="00F51BC9" w:rsidRPr="005775E3" w:rsidRDefault="00F51BC9" w:rsidP="000B7A31">
      <w:pPr>
        <w:pStyle w:val="Zkladntext"/>
        <w:numPr>
          <w:ilvl w:val="0"/>
          <w:numId w:val="22"/>
        </w:numPr>
        <w:jc w:val="both"/>
      </w:pPr>
      <w:r w:rsidRPr="005775E3">
        <w:rPr>
          <w:b/>
        </w:rPr>
        <w:t>nebezpečná zóna</w:t>
      </w:r>
      <w:r w:rsidRPr="005775E3">
        <w:t xml:space="preserve"> – území, na kterém se vylučuje trvalý pobyt obyvatelstva. Vstup je povolen pouze osobám podílejících se na realizaci nápravných opatření a zabezpečení monitorování radiační situace. </w:t>
      </w:r>
      <w:r>
        <w:t>Na tomto území může referenční úroveň p</w:t>
      </w:r>
      <w:r w:rsidRPr="006B6DFB">
        <w:t>lánovan</w:t>
      </w:r>
      <w:r>
        <w:t>é</w:t>
      </w:r>
      <w:r w:rsidRPr="006B6DFB">
        <w:t xml:space="preserve"> efektivní dávk</w:t>
      </w:r>
      <w:r>
        <w:t>y překročit hodnotu</w:t>
      </w:r>
      <w:r w:rsidRPr="006B6DFB">
        <w:t xml:space="preserve"> ≥ 100 mSv/rok.</w:t>
      </w:r>
    </w:p>
    <w:p w14:paraId="39BD717B" w14:textId="77777777" w:rsidR="00F51BC9" w:rsidRPr="006B6DFB" w:rsidRDefault="00F51BC9" w:rsidP="000B7A31">
      <w:pPr>
        <w:pStyle w:val="Zkladntext"/>
        <w:numPr>
          <w:ilvl w:val="0"/>
          <w:numId w:val="22"/>
        </w:numPr>
        <w:ind w:left="1077" w:hanging="357"/>
        <w:jc w:val="both"/>
        <w:rPr>
          <w:rFonts w:cs="Times New Roman"/>
        </w:rPr>
      </w:pPr>
      <w:r w:rsidRPr="005775E3">
        <w:rPr>
          <w:b/>
        </w:rPr>
        <w:t>zóna s omezeným přístupem –</w:t>
      </w:r>
      <w:r w:rsidRPr="005775E3">
        <w:t xml:space="preserve"> území, ve kterém musí být v důsledku </w:t>
      </w:r>
      <w:r>
        <w:t>zvýšené úrovně</w:t>
      </w:r>
      <w:r w:rsidRPr="005775E3">
        <w:t xml:space="preserve"> radioaktivity</w:t>
      </w:r>
      <w:r>
        <w:t>,</w:t>
      </w:r>
      <w:r w:rsidRPr="005775E3">
        <w:t xml:space="preserve"> za účelem snížení možného ozáření obyvatelstva na běžnou úroveň</w:t>
      </w:r>
      <w:r>
        <w:t>,</w:t>
      </w:r>
      <w:r w:rsidRPr="005775E3">
        <w:t xml:space="preserve"> zavedena nezbytná ochranná opatření </w:t>
      </w:r>
      <w:r>
        <w:t xml:space="preserve">pro pobyt na volném prostranství </w:t>
      </w:r>
      <w:r w:rsidRPr="005775E3">
        <w:t xml:space="preserve">a ingesce kontaminovaných potravin. </w:t>
      </w:r>
      <w:r>
        <w:t xml:space="preserve">Na tomto území může referenční úroveň </w:t>
      </w:r>
      <w:r w:rsidRPr="006B6DFB">
        <w:rPr>
          <w:rFonts w:cs="Times New Roman"/>
        </w:rPr>
        <w:t>plánované efektivní dávky nabývat hodnot ≤  100 mSv/rok ≥  20 mSv/rok.</w:t>
      </w:r>
    </w:p>
    <w:p w14:paraId="33B74796" w14:textId="77777777" w:rsidR="00F51BC9" w:rsidRPr="006B6DFB" w:rsidRDefault="00F51BC9" w:rsidP="000B7A31">
      <w:pPr>
        <w:pStyle w:val="Zkladntext"/>
        <w:numPr>
          <w:ilvl w:val="0"/>
          <w:numId w:val="22"/>
        </w:numPr>
        <w:jc w:val="both"/>
      </w:pPr>
      <w:r w:rsidRPr="006B6DFB">
        <w:rPr>
          <w:b/>
        </w:rPr>
        <w:lastRenderedPageBreak/>
        <w:t>zóna s kontrolovaným pobytem</w:t>
      </w:r>
      <w:r w:rsidRPr="006B6DFB">
        <w:t xml:space="preserve"> – území, na kterém je pro jedince, který dodržuje doporučená opatření v oblasti regulace spotřeby místní zemědělské produkce zajištěna dostatečná ochrana. Zóna s kontrolovaným pobytem může nabývat velkého rozsahu a regulační opatření v ní vyhlášená budou více zaměřena</w:t>
      </w:r>
      <w:r>
        <w:t xml:space="preserve"> </w:t>
      </w:r>
      <w:r w:rsidRPr="006B6DFB">
        <w:t>na ekonomické aspekty související se zaváděním a zabezpečováním specifického monitorování pitné vody, potravin a farmářských plodin místní produkce. Součet plánované efektivní dávky a úvazku efektivní dávky nepřekročí hodnotu 20 mSv/rok.</w:t>
      </w:r>
    </w:p>
    <w:p w14:paraId="19421F69" w14:textId="77777777" w:rsidR="00F51BC9" w:rsidRDefault="00F51BC9" w:rsidP="00F51BC9">
      <w:pPr>
        <w:pStyle w:val="Zkladntextodsazen2"/>
        <w:spacing w:before="60" w:after="60" w:line="276" w:lineRule="auto"/>
        <w:ind w:left="709"/>
        <w:rPr>
          <w:color w:val="auto"/>
        </w:rPr>
      </w:pPr>
      <w:r w:rsidRPr="00540C6E">
        <w:rPr>
          <w:color w:val="auto"/>
        </w:rPr>
        <w:t xml:space="preserve">Přechod </w:t>
      </w:r>
      <w:r>
        <w:rPr>
          <w:color w:val="auto"/>
        </w:rPr>
        <w:t xml:space="preserve">z  NES </w:t>
      </w:r>
      <w:r w:rsidRPr="00540C6E">
        <w:rPr>
          <w:color w:val="auto"/>
        </w:rPr>
        <w:t xml:space="preserve">do EES může probíhat na různých částech ZHP nebo kontaminovaného území za hranicí ZHP v různých časových obdobích v závislosti na úrovni kontaminace. </w:t>
      </w:r>
      <w:r w:rsidRPr="00BB654E">
        <w:rPr>
          <w:color w:val="auto"/>
        </w:rPr>
        <w:t>Základním předpokladem je, že vzniklá situace na JE je již pod kontrolou, to znamená, že je dosaženo studeného odstavení a neřízený únik radioaktivních látek do okolí je zastaven.</w:t>
      </w:r>
    </w:p>
    <w:p w14:paraId="18BBB16D" w14:textId="08FB232B" w:rsidR="00F51BC9" w:rsidRPr="00540C6E" w:rsidRDefault="00F51BC9" w:rsidP="00F51BC9">
      <w:pPr>
        <w:pStyle w:val="Zkladntextodsazen2"/>
        <w:spacing w:before="60" w:after="60" w:line="276" w:lineRule="auto"/>
        <w:ind w:left="709"/>
        <w:rPr>
          <w:color w:val="auto"/>
        </w:rPr>
      </w:pPr>
      <w:r w:rsidRPr="00540C6E">
        <w:rPr>
          <w:color w:val="auto"/>
        </w:rPr>
        <w:t>Správa kontaminované oblasti, jejíž kontaminace</w:t>
      </w:r>
      <w:r>
        <w:rPr>
          <w:color w:val="auto"/>
        </w:rPr>
        <w:t xml:space="preserve"> </w:t>
      </w:r>
      <w:r w:rsidRPr="00540C6E">
        <w:rPr>
          <w:color w:val="auto"/>
        </w:rPr>
        <w:t>je následkem nehodové expoziční situace,</w:t>
      </w:r>
      <w:r>
        <w:rPr>
          <w:color w:val="auto"/>
        </w:rPr>
        <w:t xml:space="preserve"> </w:t>
      </w:r>
      <w:r w:rsidRPr="00540C6E">
        <w:rPr>
          <w:color w:val="auto"/>
        </w:rPr>
        <w:t>včetně opatření, které umožní bydlení a obnovu sociálních</w:t>
      </w:r>
      <w:r>
        <w:rPr>
          <w:color w:val="auto"/>
        </w:rPr>
        <w:t xml:space="preserve"> </w:t>
      </w:r>
      <w:r w:rsidRPr="00540C6E">
        <w:rPr>
          <w:color w:val="auto"/>
        </w:rPr>
        <w:t>a hospodářských činností, se řídí strategií</w:t>
      </w:r>
      <w:r>
        <w:rPr>
          <w:color w:val="auto"/>
        </w:rPr>
        <w:t xml:space="preserve"> </w:t>
      </w:r>
      <w:r w:rsidRPr="00540C6E">
        <w:rPr>
          <w:color w:val="auto"/>
        </w:rPr>
        <w:t>optimalizované radiační ochrany</w:t>
      </w:r>
      <w:r w:rsidR="004120CF">
        <w:rPr>
          <w:color w:val="auto"/>
        </w:rPr>
        <w:t xml:space="preserve"> (viz NRHP kap. B.1)</w:t>
      </w:r>
      <w:r w:rsidRPr="00540C6E">
        <w:rPr>
          <w:color w:val="auto"/>
        </w:rPr>
        <w:t>, která</w:t>
      </w:r>
      <w:r>
        <w:rPr>
          <w:color w:val="auto"/>
        </w:rPr>
        <w:t xml:space="preserve"> </w:t>
      </w:r>
      <w:r w:rsidR="0050630C">
        <w:rPr>
          <w:color w:val="auto"/>
        </w:rPr>
        <w:t>je</w:t>
      </w:r>
      <w:r w:rsidRPr="00540C6E">
        <w:rPr>
          <w:color w:val="auto"/>
        </w:rPr>
        <w:t xml:space="preserve"> součástí</w:t>
      </w:r>
      <w:r>
        <w:rPr>
          <w:color w:val="auto"/>
        </w:rPr>
        <w:t xml:space="preserve"> N</w:t>
      </w:r>
      <w:r w:rsidRPr="00540C6E">
        <w:rPr>
          <w:color w:val="auto"/>
        </w:rPr>
        <w:t>árodního radiačního havarijního plánu.</w:t>
      </w:r>
    </w:p>
    <w:p w14:paraId="73925180" w14:textId="77777777" w:rsidR="00F51BC9" w:rsidRPr="00540C6E" w:rsidRDefault="00F51BC9" w:rsidP="00F51BC9">
      <w:pPr>
        <w:pStyle w:val="Zkladntextodsazen2"/>
        <w:spacing w:before="60" w:after="60" w:line="276" w:lineRule="auto"/>
        <w:ind w:left="709"/>
        <w:rPr>
          <w:color w:val="auto"/>
        </w:rPr>
      </w:pPr>
      <w:r>
        <w:rPr>
          <w:color w:val="auto"/>
        </w:rPr>
        <w:t>S</w:t>
      </w:r>
      <w:r w:rsidRPr="00540C6E">
        <w:rPr>
          <w:color w:val="auto"/>
        </w:rPr>
        <w:t xml:space="preserve">trategie optimalizované </w:t>
      </w:r>
      <w:r>
        <w:rPr>
          <w:color w:val="auto"/>
        </w:rPr>
        <w:t xml:space="preserve">radiační </w:t>
      </w:r>
      <w:r w:rsidRPr="00540C6E">
        <w:rPr>
          <w:color w:val="auto"/>
        </w:rPr>
        <w:t>ochrany pro správu kontaminovaných oblastí na postiženém území zahrnuj</w:t>
      </w:r>
      <w:r>
        <w:rPr>
          <w:color w:val="auto"/>
        </w:rPr>
        <w:t>e zejména</w:t>
      </w:r>
      <w:r w:rsidRPr="00540C6E">
        <w:rPr>
          <w:color w:val="auto"/>
        </w:rPr>
        <w:t>:</w:t>
      </w:r>
    </w:p>
    <w:p w14:paraId="4F4D9076" w14:textId="77777777" w:rsidR="00F51BC9" w:rsidRDefault="00F51BC9" w:rsidP="000B7A31">
      <w:pPr>
        <w:pStyle w:val="Odstavecseseznamem"/>
        <w:numPr>
          <w:ilvl w:val="0"/>
          <w:numId w:val="23"/>
        </w:numPr>
        <w:tabs>
          <w:tab w:val="clear" w:pos="1069"/>
          <w:tab w:val="num" w:pos="1418"/>
        </w:tabs>
        <w:ind w:left="1418"/>
        <w:rPr>
          <w:rFonts w:cs="Times New Roman"/>
        </w:rPr>
      </w:pPr>
      <w:r>
        <w:rPr>
          <w:rFonts w:cs="Times New Roman"/>
        </w:rPr>
        <w:t xml:space="preserve">Popis cílů včetně dlouhodobých záměrů, které strategie sleduje a stanovení odpovídajících referenčních úrovní pro nehodové a existující expoziční situace.  </w:t>
      </w:r>
      <w:r w:rsidRPr="00C832AB">
        <w:rPr>
          <w:rFonts w:cs="Times New Roman"/>
        </w:rPr>
        <w:t>Při optimalizaci ochrany musí být věnována pozornost přednostně ozáření nad referenční úrovní a optimalizace ochrany je nadále prováděna i pod referenční úrovní.</w:t>
      </w:r>
    </w:p>
    <w:p w14:paraId="6DABED89" w14:textId="77777777" w:rsidR="00F51BC9" w:rsidRDefault="00F51BC9" w:rsidP="000B7A31">
      <w:pPr>
        <w:pStyle w:val="Odstavecseseznamem"/>
        <w:numPr>
          <w:ilvl w:val="0"/>
          <w:numId w:val="23"/>
        </w:numPr>
        <w:tabs>
          <w:tab w:val="clear" w:pos="1069"/>
          <w:tab w:val="num" w:pos="1418"/>
        </w:tabs>
        <w:ind w:left="1418"/>
        <w:rPr>
          <w:rFonts w:cs="Times New Roman"/>
        </w:rPr>
      </w:pPr>
      <w:r w:rsidRPr="00C832AB">
        <w:rPr>
          <w:rFonts w:cs="Times New Roman"/>
        </w:rPr>
        <w:t>Hodnoty zvolené pro referenční úrovně jsou závislé na druhu expoziční situace. Volby referenčních úrovní zohlední jak požadavky na radiační ochranu, tak i společenská hlediska</w:t>
      </w:r>
      <w:r>
        <w:rPr>
          <w:rFonts w:cs="Times New Roman"/>
        </w:rPr>
        <w:t>.</w:t>
      </w:r>
    </w:p>
    <w:p w14:paraId="77C48578" w14:textId="77777777" w:rsidR="00F51BC9" w:rsidRDefault="00F51BC9" w:rsidP="000B7A31">
      <w:pPr>
        <w:pStyle w:val="Odstavecseseznamem"/>
        <w:numPr>
          <w:ilvl w:val="0"/>
          <w:numId w:val="23"/>
        </w:numPr>
        <w:tabs>
          <w:tab w:val="clear" w:pos="1069"/>
          <w:tab w:val="num" w:pos="1418"/>
        </w:tabs>
        <w:ind w:left="1418"/>
        <w:rPr>
          <w:rFonts w:cs="Times New Roman"/>
        </w:rPr>
      </w:pPr>
      <w:r>
        <w:rPr>
          <w:rFonts w:cs="Times New Roman"/>
        </w:rPr>
        <w:t>Stanovení v</w:t>
      </w:r>
      <w:r w:rsidRPr="00C832AB">
        <w:rPr>
          <w:rFonts w:cs="Times New Roman"/>
        </w:rPr>
        <w:t>ymezen</w:t>
      </w:r>
      <w:r>
        <w:rPr>
          <w:rFonts w:cs="Times New Roman"/>
        </w:rPr>
        <w:t>ých</w:t>
      </w:r>
      <w:r w:rsidRPr="00C832AB">
        <w:rPr>
          <w:rFonts w:cs="Times New Roman"/>
        </w:rPr>
        <w:t xml:space="preserve"> oblastí a identifikaci postižených jednotlivců z</w:t>
      </w:r>
      <w:r>
        <w:rPr>
          <w:rFonts w:cs="Times New Roman"/>
        </w:rPr>
        <w:t> </w:t>
      </w:r>
      <w:r w:rsidRPr="00C832AB">
        <w:rPr>
          <w:rFonts w:cs="Times New Roman"/>
        </w:rPr>
        <w:t>obyvatelstva</w:t>
      </w:r>
      <w:r>
        <w:rPr>
          <w:rFonts w:cs="Times New Roman"/>
        </w:rPr>
        <w:t>,</w:t>
      </w:r>
    </w:p>
    <w:p w14:paraId="49415197" w14:textId="77777777" w:rsidR="00F51BC9" w:rsidRDefault="00F51BC9" w:rsidP="000B7A31">
      <w:pPr>
        <w:pStyle w:val="Odstavecseseznamem"/>
        <w:numPr>
          <w:ilvl w:val="0"/>
          <w:numId w:val="23"/>
        </w:numPr>
        <w:tabs>
          <w:tab w:val="clear" w:pos="1069"/>
          <w:tab w:val="num" w:pos="1418"/>
        </w:tabs>
        <w:ind w:left="1418"/>
        <w:rPr>
          <w:rFonts w:cs="Times New Roman"/>
        </w:rPr>
      </w:pPr>
      <w:r>
        <w:rPr>
          <w:rFonts w:cs="Times New Roman"/>
        </w:rPr>
        <w:t>Z</w:t>
      </w:r>
      <w:r w:rsidRPr="00C832AB">
        <w:rPr>
          <w:rFonts w:cs="Times New Roman"/>
        </w:rPr>
        <w:t>vážení potřeby zamez</w:t>
      </w:r>
      <w:r>
        <w:rPr>
          <w:rFonts w:cs="Times New Roman"/>
        </w:rPr>
        <w:t>ení</w:t>
      </w:r>
      <w:r w:rsidRPr="00C832AB">
        <w:rPr>
          <w:rFonts w:cs="Times New Roman"/>
        </w:rPr>
        <w:t xml:space="preserve"> přístupu do postižených oblastí či jej kontrolovat nebo stanovit omezení pro životní podmínky v těchto oblastech</w:t>
      </w:r>
      <w:r>
        <w:rPr>
          <w:rFonts w:cs="Times New Roman"/>
        </w:rPr>
        <w:t>.</w:t>
      </w:r>
    </w:p>
    <w:p w14:paraId="69E3F794" w14:textId="77777777" w:rsidR="00F51BC9" w:rsidRDefault="00F51BC9" w:rsidP="000B7A31">
      <w:pPr>
        <w:pStyle w:val="Odstavecseseznamem"/>
        <w:numPr>
          <w:ilvl w:val="0"/>
          <w:numId w:val="23"/>
        </w:numPr>
        <w:tabs>
          <w:tab w:val="clear" w:pos="1069"/>
          <w:tab w:val="num" w:pos="1418"/>
        </w:tabs>
        <w:ind w:left="1418"/>
        <w:rPr>
          <w:rFonts w:cs="Times New Roman"/>
        </w:rPr>
      </w:pPr>
      <w:r>
        <w:rPr>
          <w:rFonts w:cs="Times New Roman"/>
        </w:rPr>
        <w:t>P</w:t>
      </w:r>
      <w:r w:rsidRPr="00C832AB">
        <w:rPr>
          <w:rFonts w:cs="Times New Roman"/>
        </w:rPr>
        <w:t>osouzení ozáření různých skupin obyvatelstva a prostředků, které jsou jednotlivcům k dispozici pro kontrolu vlastního ozáření.</w:t>
      </w:r>
    </w:p>
    <w:p w14:paraId="699DCDEB" w14:textId="77777777" w:rsidR="00F51BC9" w:rsidRDefault="00F51BC9" w:rsidP="000B7A31">
      <w:pPr>
        <w:pStyle w:val="Odstavecseseznamem"/>
        <w:numPr>
          <w:ilvl w:val="0"/>
          <w:numId w:val="23"/>
        </w:numPr>
        <w:tabs>
          <w:tab w:val="clear" w:pos="1069"/>
          <w:tab w:val="num" w:pos="1418"/>
        </w:tabs>
        <w:ind w:left="1418"/>
        <w:rPr>
          <w:rFonts w:cs="Times New Roman"/>
        </w:rPr>
      </w:pPr>
      <w:r w:rsidRPr="00C832AB">
        <w:rPr>
          <w:rFonts w:cs="Times New Roman"/>
        </w:rPr>
        <w:t xml:space="preserve">V případě oblastí s dlouhotrvající zbytkovou kontaminací, </w:t>
      </w:r>
      <w:r>
        <w:rPr>
          <w:rFonts w:cs="Times New Roman"/>
        </w:rPr>
        <w:t>kde bylo</w:t>
      </w:r>
      <w:r w:rsidRPr="00C832AB">
        <w:rPr>
          <w:rFonts w:cs="Times New Roman"/>
        </w:rPr>
        <w:t xml:space="preserve"> rozhod</w:t>
      </w:r>
      <w:r>
        <w:rPr>
          <w:rFonts w:cs="Times New Roman"/>
        </w:rPr>
        <w:t>nuto</w:t>
      </w:r>
      <w:r w:rsidRPr="00C832AB">
        <w:rPr>
          <w:rFonts w:cs="Times New Roman"/>
        </w:rPr>
        <w:t xml:space="preserve"> umožnit bydlení a obnovu sociálních a hospodářských činností, </w:t>
      </w:r>
      <w:r>
        <w:rPr>
          <w:rFonts w:cs="Times New Roman"/>
        </w:rPr>
        <w:t xml:space="preserve">zajistí orgány </w:t>
      </w:r>
      <w:r w:rsidRPr="00C832AB">
        <w:rPr>
          <w:rFonts w:cs="Times New Roman"/>
        </w:rPr>
        <w:t>veřejné</w:t>
      </w:r>
      <w:r>
        <w:rPr>
          <w:rFonts w:cs="Times New Roman"/>
        </w:rPr>
        <w:t xml:space="preserve"> správy na základě </w:t>
      </w:r>
      <w:r w:rsidRPr="00C832AB">
        <w:rPr>
          <w:rFonts w:cs="Times New Roman"/>
        </w:rPr>
        <w:t>konzultac</w:t>
      </w:r>
      <w:r>
        <w:rPr>
          <w:rFonts w:cs="Times New Roman"/>
        </w:rPr>
        <w:t>í</w:t>
      </w:r>
      <w:r w:rsidRPr="00C832AB">
        <w:rPr>
          <w:rFonts w:cs="Times New Roman"/>
        </w:rPr>
        <w:t xml:space="preserve"> se zúčastně</w:t>
      </w:r>
      <w:r>
        <w:rPr>
          <w:rFonts w:cs="Times New Roman"/>
        </w:rPr>
        <w:t>nými subjekty</w:t>
      </w:r>
      <w:r w:rsidRPr="00C832AB">
        <w:rPr>
          <w:rFonts w:cs="Times New Roman"/>
        </w:rPr>
        <w:t>, aby v případě potřeby byla zavedena opatření pro neustálou kontrolu ozáření za účelem vytvoření životních podmínek, které lze považovat za normální, včetně:</w:t>
      </w:r>
    </w:p>
    <w:p w14:paraId="65F19273" w14:textId="77777777" w:rsidR="00F51BC9" w:rsidRDefault="00F51BC9" w:rsidP="000B7A31">
      <w:pPr>
        <w:pStyle w:val="Odstavecseseznamem"/>
        <w:numPr>
          <w:ilvl w:val="0"/>
          <w:numId w:val="23"/>
        </w:numPr>
        <w:tabs>
          <w:tab w:val="clear" w:pos="1069"/>
          <w:tab w:val="num" w:pos="1985"/>
        </w:tabs>
        <w:ind w:left="1985" w:hanging="567"/>
        <w:rPr>
          <w:rFonts w:cs="Times New Roman"/>
        </w:rPr>
      </w:pPr>
      <w:r>
        <w:rPr>
          <w:rFonts w:cs="Times New Roman"/>
        </w:rPr>
        <w:t>S</w:t>
      </w:r>
      <w:r w:rsidRPr="0098071B">
        <w:rPr>
          <w:rFonts w:cs="Times New Roman"/>
        </w:rPr>
        <w:t>tanovení vhodných referenčních úrovní</w:t>
      </w:r>
      <w:r>
        <w:rPr>
          <w:rFonts w:cs="Times New Roman"/>
        </w:rPr>
        <w:t>,</w:t>
      </w:r>
    </w:p>
    <w:p w14:paraId="7F8C3D0F" w14:textId="77777777" w:rsidR="00F51BC9" w:rsidRPr="00717AF8" w:rsidRDefault="00F51BC9" w:rsidP="000B7A31">
      <w:pPr>
        <w:pStyle w:val="Odstavecseseznamem"/>
        <w:numPr>
          <w:ilvl w:val="0"/>
          <w:numId w:val="23"/>
        </w:numPr>
        <w:tabs>
          <w:tab w:val="clear" w:pos="1069"/>
          <w:tab w:val="num" w:pos="1985"/>
        </w:tabs>
        <w:ind w:left="1985" w:hanging="567"/>
        <w:rPr>
          <w:rFonts w:cs="Times New Roman"/>
        </w:rPr>
      </w:pPr>
      <w:r>
        <w:rPr>
          <w:rFonts w:cs="Times New Roman"/>
        </w:rPr>
        <w:t>P</w:t>
      </w:r>
      <w:r w:rsidRPr="00717AF8">
        <w:rPr>
          <w:rFonts w:cs="Times New Roman"/>
        </w:rPr>
        <w:t xml:space="preserve">opis obnovy funkčnosti jednotlivých prvků kritické infrastruktury a vytvoření podmínek pro zahájení poskytování služeb kritické infrastruktury na území, </w:t>
      </w:r>
    </w:p>
    <w:p w14:paraId="420F6F3F" w14:textId="77777777" w:rsidR="00F51BC9" w:rsidRDefault="00F51BC9" w:rsidP="000B7A31">
      <w:pPr>
        <w:pStyle w:val="Odstavecseseznamem"/>
        <w:numPr>
          <w:ilvl w:val="0"/>
          <w:numId w:val="23"/>
        </w:numPr>
        <w:tabs>
          <w:tab w:val="clear" w:pos="1069"/>
          <w:tab w:val="num" w:pos="1985"/>
        </w:tabs>
        <w:ind w:left="1985" w:hanging="567"/>
        <w:rPr>
          <w:rFonts w:cs="Times New Roman"/>
        </w:rPr>
      </w:pPr>
      <w:r>
        <w:rPr>
          <w:rFonts w:cs="Times New Roman"/>
        </w:rPr>
        <w:lastRenderedPageBreak/>
        <w:t>V</w:t>
      </w:r>
      <w:r w:rsidRPr="00717AF8">
        <w:rPr>
          <w:rFonts w:cs="Times New Roman"/>
        </w:rPr>
        <w:t>ymezení administrativní</w:t>
      </w:r>
      <w:r>
        <w:rPr>
          <w:rFonts w:cs="Times New Roman"/>
        </w:rPr>
        <w:t>ch</w:t>
      </w:r>
      <w:r w:rsidRPr="00717AF8">
        <w:rPr>
          <w:rFonts w:cs="Times New Roman"/>
        </w:rPr>
        <w:t xml:space="preserve"> hranic </w:t>
      </w:r>
      <w:r>
        <w:rPr>
          <w:rFonts w:cs="Times New Roman"/>
        </w:rPr>
        <w:t>vymezených</w:t>
      </w:r>
      <w:r w:rsidRPr="00717AF8">
        <w:rPr>
          <w:rFonts w:cs="Times New Roman"/>
        </w:rPr>
        <w:t xml:space="preserve"> území a identifikace počtu dotčených osob,</w:t>
      </w:r>
    </w:p>
    <w:p w14:paraId="652B9508" w14:textId="77777777" w:rsidR="00F51BC9" w:rsidRDefault="00F51BC9" w:rsidP="000B7A31">
      <w:pPr>
        <w:pStyle w:val="Odstavecseseznamem"/>
        <w:numPr>
          <w:ilvl w:val="0"/>
          <w:numId w:val="23"/>
        </w:numPr>
        <w:tabs>
          <w:tab w:val="clear" w:pos="1069"/>
          <w:tab w:val="num" w:pos="1985"/>
        </w:tabs>
        <w:ind w:left="1985" w:hanging="567"/>
        <w:rPr>
          <w:rFonts w:cs="Times New Roman"/>
        </w:rPr>
      </w:pPr>
      <w:r>
        <w:rPr>
          <w:rFonts w:cs="Times New Roman"/>
        </w:rPr>
        <w:t>Stanovení kritérií pro zavedení zdravotního sledování dotčených osob,</w:t>
      </w:r>
    </w:p>
    <w:p w14:paraId="5401493E" w14:textId="77777777" w:rsidR="00F51BC9" w:rsidRPr="00717AF8" w:rsidRDefault="00F51BC9" w:rsidP="000B7A31">
      <w:pPr>
        <w:pStyle w:val="Odstavecseseznamem"/>
        <w:numPr>
          <w:ilvl w:val="0"/>
          <w:numId w:val="23"/>
        </w:numPr>
        <w:tabs>
          <w:tab w:val="clear" w:pos="1069"/>
          <w:tab w:val="num" w:pos="1985"/>
        </w:tabs>
        <w:ind w:left="1985" w:hanging="567"/>
        <w:rPr>
          <w:rFonts w:cs="Times New Roman"/>
        </w:rPr>
      </w:pPr>
      <w:r>
        <w:rPr>
          <w:rFonts w:cs="Times New Roman"/>
        </w:rPr>
        <w:t xml:space="preserve">Vytvoření systému shromažďování, zpracování a skladování radioaktivních odpadů vznikajících v rámci procesu dekontaminace vymezených území, </w:t>
      </w:r>
    </w:p>
    <w:p w14:paraId="5063BA98" w14:textId="77777777" w:rsidR="00F51BC9" w:rsidRPr="00717AF8" w:rsidRDefault="00F51BC9" w:rsidP="000B7A31">
      <w:pPr>
        <w:pStyle w:val="Odstavecseseznamem"/>
        <w:numPr>
          <w:ilvl w:val="0"/>
          <w:numId w:val="23"/>
        </w:numPr>
        <w:tabs>
          <w:tab w:val="clear" w:pos="1069"/>
          <w:tab w:val="num" w:pos="1985"/>
        </w:tabs>
        <w:ind w:left="1985" w:hanging="567"/>
        <w:rPr>
          <w:rFonts w:cs="Times New Roman"/>
        </w:rPr>
      </w:pPr>
      <w:r>
        <w:rPr>
          <w:rFonts w:cs="Times New Roman"/>
        </w:rPr>
        <w:t>V</w:t>
      </w:r>
      <w:r w:rsidRPr="00717AF8">
        <w:rPr>
          <w:rFonts w:cs="Times New Roman"/>
        </w:rPr>
        <w:t>ytvoření technických a administrativních podmínek vstupu a výstupu osob, techniky a zařízení z vymezeného území (ohraničení),</w:t>
      </w:r>
    </w:p>
    <w:p w14:paraId="1CFA48B7" w14:textId="77777777" w:rsidR="00F51BC9" w:rsidRPr="00717AF8" w:rsidRDefault="00F51BC9" w:rsidP="000B7A31">
      <w:pPr>
        <w:pStyle w:val="Odstavecseseznamem"/>
        <w:numPr>
          <w:ilvl w:val="0"/>
          <w:numId w:val="23"/>
        </w:numPr>
        <w:tabs>
          <w:tab w:val="clear" w:pos="1069"/>
          <w:tab w:val="num" w:pos="1985"/>
        </w:tabs>
        <w:ind w:left="1985" w:hanging="567"/>
        <w:rPr>
          <w:rFonts w:cs="Times New Roman"/>
        </w:rPr>
      </w:pPr>
      <w:r>
        <w:rPr>
          <w:rFonts w:cs="Times New Roman"/>
        </w:rPr>
        <w:t>S</w:t>
      </w:r>
      <w:r w:rsidRPr="00717AF8">
        <w:rPr>
          <w:rFonts w:cs="Times New Roman"/>
        </w:rPr>
        <w:t>tanovení podmínek pro vstup do vymezeného území a zavedení systém</w:t>
      </w:r>
      <w:r>
        <w:rPr>
          <w:rFonts w:cs="Times New Roman"/>
        </w:rPr>
        <w:t>u</w:t>
      </w:r>
      <w:r w:rsidRPr="00717AF8">
        <w:rPr>
          <w:rFonts w:cs="Times New Roman"/>
        </w:rPr>
        <w:t xml:space="preserve"> kontroly jejich dodržování,</w:t>
      </w:r>
    </w:p>
    <w:p w14:paraId="48C452BF" w14:textId="77777777" w:rsidR="00F51BC9" w:rsidRDefault="00F51BC9" w:rsidP="000B7A31">
      <w:pPr>
        <w:pStyle w:val="Odstavecseseznamem"/>
        <w:numPr>
          <w:ilvl w:val="0"/>
          <w:numId w:val="23"/>
        </w:numPr>
        <w:tabs>
          <w:tab w:val="clear" w:pos="1069"/>
          <w:tab w:val="num" w:pos="1985"/>
        </w:tabs>
        <w:ind w:left="1985" w:hanging="567"/>
        <w:rPr>
          <w:rFonts w:cs="Times New Roman"/>
        </w:rPr>
      </w:pPr>
      <w:r>
        <w:rPr>
          <w:rFonts w:cs="Times New Roman"/>
        </w:rPr>
        <w:t>O</w:t>
      </w:r>
      <w:r w:rsidRPr="00717AF8">
        <w:rPr>
          <w:rFonts w:cs="Times New Roman"/>
        </w:rPr>
        <w:t xml:space="preserve">věření, že všechny prvky kritické infrastruktury </w:t>
      </w:r>
      <w:r>
        <w:rPr>
          <w:rFonts w:cs="Times New Roman"/>
        </w:rPr>
        <w:t xml:space="preserve">ve stanovených vymezených oblastech </w:t>
      </w:r>
      <w:r w:rsidRPr="00717AF8">
        <w:rPr>
          <w:rFonts w:cs="Times New Roman"/>
        </w:rPr>
        <w:t>jsou plně funkční a vytváří podmínky pro zabezpečení služeb (policie, HZS, veřejná doprava, zdravotní péče, školy, zásobování pitnou vodou a potravinami</w:t>
      </w:r>
      <w:r>
        <w:rPr>
          <w:rFonts w:cs="Times New Roman"/>
        </w:rPr>
        <w:t>, apod.),</w:t>
      </w:r>
    </w:p>
    <w:p w14:paraId="2EA7410E" w14:textId="77777777" w:rsidR="00F51BC9" w:rsidRPr="00717AF8" w:rsidRDefault="00F51BC9" w:rsidP="000B7A31">
      <w:pPr>
        <w:pStyle w:val="Odstavecseseznamem"/>
        <w:numPr>
          <w:ilvl w:val="0"/>
          <w:numId w:val="23"/>
        </w:numPr>
        <w:tabs>
          <w:tab w:val="clear" w:pos="1069"/>
          <w:tab w:val="num" w:pos="1985"/>
        </w:tabs>
        <w:ind w:left="1985" w:hanging="567"/>
        <w:rPr>
          <w:rFonts w:cs="Times New Roman"/>
        </w:rPr>
      </w:pPr>
      <w:r>
        <w:rPr>
          <w:rFonts w:cs="Times New Roman"/>
        </w:rPr>
        <w:t>Zavedení systému dlouhodobého zdravotního sledování dotčených osob.</w:t>
      </w:r>
    </w:p>
    <w:p w14:paraId="61777D7E" w14:textId="77777777" w:rsidR="00F51BC9" w:rsidRDefault="00F51BC9" w:rsidP="000B7A31">
      <w:pPr>
        <w:pStyle w:val="Odstavecseseznamem"/>
        <w:numPr>
          <w:ilvl w:val="0"/>
          <w:numId w:val="23"/>
        </w:numPr>
        <w:tabs>
          <w:tab w:val="clear" w:pos="1069"/>
          <w:tab w:val="num" w:pos="1418"/>
        </w:tabs>
        <w:ind w:left="1418"/>
        <w:rPr>
          <w:rFonts w:cs="Times New Roman"/>
        </w:rPr>
      </w:pPr>
      <w:r>
        <w:rPr>
          <w:rFonts w:cs="Times New Roman"/>
        </w:rPr>
        <w:t>Z</w:t>
      </w:r>
      <w:r w:rsidRPr="00717AF8">
        <w:rPr>
          <w:rFonts w:cs="Times New Roman"/>
        </w:rPr>
        <w:t>avedení strategie dlouhodobého radiačního monitorování zbytkové kontaminace na území uvolňovaném do režimu EES zahrnující aktualizaci programů monitorování držitele povolení a národního programu</w:t>
      </w:r>
      <w:r>
        <w:rPr>
          <w:rFonts w:cs="Times New Roman"/>
        </w:rPr>
        <w:t xml:space="preserve"> monitorování</w:t>
      </w:r>
      <w:r w:rsidRPr="00717AF8">
        <w:rPr>
          <w:rFonts w:cs="Times New Roman"/>
        </w:rPr>
        <w:t>,</w:t>
      </w:r>
    </w:p>
    <w:p w14:paraId="40162895" w14:textId="77777777" w:rsidR="00F51BC9" w:rsidRPr="00717AF8" w:rsidRDefault="00F51BC9" w:rsidP="000B7A31">
      <w:pPr>
        <w:pStyle w:val="Odstavecseseznamem"/>
        <w:numPr>
          <w:ilvl w:val="0"/>
          <w:numId w:val="23"/>
        </w:numPr>
        <w:tabs>
          <w:tab w:val="clear" w:pos="1069"/>
          <w:tab w:val="num" w:pos="1418"/>
        </w:tabs>
        <w:ind w:left="1418"/>
        <w:rPr>
          <w:rFonts w:cs="Times New Roman"/>
        </w:rPr>
      </w:pPr>
      <w:r>
        <w:rPr>
          <w:rFonts w:cs="Times New Roman"/>
        </w:rPr>
        <w:t>Zajištění průběžného vyhodnocování výsledků radiačního monitorování z hlediska radiačních rizik přebývání osob na vymezených územích,</w:t>
      </w:r>
    </w:p>
    <w:p w14:paraId="2D1FC5DB" w14:textId="77777777" w:rsidR="00F51BC9" w:rsidRPr="00717AF8" w:rsidRDefault="00F51BC9" w:rsidP="000B7A31">
      <w:pPr>
        <w:pStyle w:val="Odstavecseseznamem"/>
        <w:numPr>
          <w:ilvl w:val="0"/>
          <w:numId w:val="23"/>
        </w:numPr>
        <w:tabs>
          <w:tab w:val="clear" w:pos="1069"/>
          <w:tab w:val="num" w:pos="1418"/>
        </w:tabs>
        <w:ind w:left="1418"/>
        <w:rPr>
          <w:rFonts w:cs="Times New Roman"/>
        </w:rPr>
      </w:pPr>
      <w:r>
        <w:rPr>
          <w:rFonts w:cs="Times New Roman"/>
        </w:rPr>
        <w:t>S</w:t>
      </w:r>
      <w:r w:rsidRPr="00717AF8">
        <w:rPr>
          <w:rFonts w:cs="Times New Roman"/>
        </w:rPr>
        <w:t>tanovení referenční úrovně dávky v mS</w:t>
      </w:r>
      <w:r>
        <w:rPr>
          <w:rFonts w:cs="Times New Roman"/>
        </w:rPr>
        <w:t>v</w:t>
      </w:r>
      <w:r w:rsidRPr="00717AF8">
        <w:rPr>
          <w:rFonts w:cs="Times New Roman"/>
        </w:rPr>
        <w:t>/rok pro osoby trvale přebývající na vymezeném území,</w:t>
      </w:r>
    </w:p>
    <w:p w14:paraId="36F62159" w14:textId="77777777" w:rsidR="00F51BC9" w:rsidRDefault="00F51BC9" w:rsidP="000B7A31">
      <w:pPr>
        <w:pStyle w:val="Odstavecseseznamem"/>
        <w:numPr>
          <w:ilvl w:val="0"/>
          <w:numId w:val="23"/>
        </w:numPr>
        <w:tabs>
          <w:tab w:val="clear" w:pos="1069"/>
          <w:tab w:val="num" w:pos="1418"/>
        </w:tabs>
        <w:spacing w:after="0"/>
        <w:ind w:left="1418"/>
        <w:rPr>
          <w:rFonts w:cs="Times New Roman"/>
        </w:rPr>
      </w:pPr>
      <w:r>
        <w:rPr>
          <w:rFonts w:cs="Times New Roman"/>
        </w:rPr>
        <w:t>P</w:t>
      </w:r>
      <w:r w:rsidRPr="005943A9">
        <w:rPr>
          <w:rFonts w:cs="Times New Roman"/>
        </w:rPr>
        <w:t>roveden</w:t>
      </w:r>
      <w:r>
        <w:rPr>
          <w:rFonts w:cs="Times New Roman"/>
        </w:rPr>
        <w:t>í</w:t>
      </w:r>
      <w:r w:rsidRPr="005943A9">
        <w:rPr>
          <w:rFonts w:cs="Times New Roman"/>
        </w:rPr>
        <w:t xml:space="preserve"> ocenění radiačních rizik z pobytu na kontaminovaném území k danému času, a rovněž posouzení jejich dalšího vývoje</w:t>
      </w:r>
      <w:r>
        <w:rPr>
          <w:rFonts w:cs="Times New Roman"/>
        </w:rPr>
        <w:t>,</w:t>
      </w:r>
    </w:p>
    <w:p w14:paraId="1B6A356A" w14:textId="77777777" w:rsidR="00F51BC9" w:rsidRDefault="00F51BC9" w:rsidP="000B7A31">
      <w:pPr>
        <w:pStyle w:val="Odstavecseseznamem"/>
        <w:numPr>
          <w:ilvl w:val="0"/>
          <w:numId w:val="23"/>
        </w:numPr>
        <w:tabs>
          <w:tab w:val="clear" w:pos="1069"/>
          <w:tab w:val="num" w:pos="1418"/>
        </w:tabs>
        <w:spacing w:after="0"/>
        <w:ind w:left="1418"/>
        <w:rPr>
          <w:rFonts w:cs="Times New Roman"/>
        </w:rPr>
      </w:pPr>
      <w:r>
        <w:rPr>
          <w:rFonts w:cs="Times New Roman"/>
        </w:rPr>
        <w:t xml:space="preserve">Provádění průběžné optimalizace opatření radiační ochrany v </w:t>
      </w:r>
      <w:r w:rsidRPr="005943A9">
        <w:rPr>
          <w:rFonts w:cs="Times New Roman"/>
        </w:rPr>
        <w:t>souladu se stanovenou strategií optimalizované radiační ochrany</w:t>
      </w:r>
      <w:r>
        <w:rPr>
          <w:rFonts w:cs="Times New Roman"/>
        </w:rPr>
        <w:t>,</w:t>
      </w:r>
    </w:p>
    <w:p w14:paraId="548FF46E" w14:textId="77777777" w:rsidR="00F51BC9" w:rsidRPr="00C832AB" w:rsidRDefault="00F51BC9" w:rsidP="000B7A31">
      <w:pPr>
        <w:pStyle w:val="Odstavecseseznamem"/>
        <w:numPr>
          <w:ilvl w:val="0"/>
          <w:numId w:val="23"/>
        </w:numPr>
        <w:tabs>
          <w:tab w:val="clear" w:pos="1069"/>
          <w:tab w:val="num" w:pos="1418"/>
        </w:tabs>
        <w:spacing w:after="0"/>
        <w:ind w:left="1418"/>
        <w:rPr>
          <w:rFonts w:cs="Times New Roman"/>
        </w:rPr>
      </w:pPr>
      <w:r>
        <w:rPr>
          <w:rFonts w:cs="Times New Roman"/>
        </w:rPr>
        <w:t>Z</w:t>
      </w:r>
      <w:r w:rsidRPr="00C832AB">
        <w:rPr>
          <w:rFonts w:cs="Times New Roman"/>
        </w:rPr>
        <w:t>avedení technických a administrativních opatření zabraňujících nekontrolovaným vstupům neoprávněných osob na území se zákazem vstupu.</w:t>
      </w:r>
    </w:p>
    <w:p w14:paraId="0898F3C4" w14:textId="77777777" w:rsidR="00F51BC9" w:rsidRPr="000212E3" w:rsidRDefault="00F51BC9" w:rsidP="003531BC">
      <w:pPr>
        <w:pStyle w:val="Nadpis3"/>
      </w:pPr>
      <w:r w:rsidRPr="000212E3">
        <w:t>Výčet sekundárních událostí, které mohou vzniknout jako důsledek krizové situace</w:t>
      </w:r>
    </w:p>
    <w:p w14:paraId="6ECC6E35" w14:textId="77777777" w:rsidR="00F51BC9" w:rsidRDefault="00F51BC9" w:rsidP="00F51BC9">
      <w:pPr>
        <w:pStyle w:val="Zkladntextodsazen2"/>
        <w:spacing w:before="60" w:after="60" w:line="276" w:lineRule="auto"/>
        <w:ind w:left="709"/>
        <w:rPr>
          <w:color w:val="auto"/>
        </w:rPr>
      </w:pPr>
      <w:r w:rsidRPr="00717AF8">
        <w:rPr>
          <w:color w:val="auto"/>
        </w:rPr>
        <w:t xml:space="preserve">Nejzávažnější událostí v důsledku radiační havárie může být nutnost přesídlení ukrytých nebo již evakuovaných obyvatel, pokud se nebudou moci, </w:t>
      </w:r>
      <w:r>
        <w:rPr>
          <w:color w:val="auto"/>
        </w:rPr>
        <w:t>v důsledku</w:t>
      </w:r>
      <w:r w:rsidRPr="00717AF8">
        <w:rPr>
          <w:color w:val="auto"/>
        </w:rPr>
        <w:t xml:space="preserve"> </w:t>
      </w:r>
      <w:r>
        <w:rPr>
          <w:color w:val="auto"/>
        </w:rPr>
        <w:t>vysoké úrovně</w:t>
      </w:r>
      <w:r w:rsidRPr="00717AF8">
        <w:rPr>
          <w:color w:val="auto"/>
        </w:rPr>
        <w:t xml:space="preserve"> kontaminace terénu radioaktivními látkami, vrátit do míst svého trvalého přebývání</w:t>
      </w:r>
      <w:r>
        <w:rPr>
          <w:color w:val="auto"/>
        </w:rPr>
        <w:t xml:space="preserve">. </w:t>
      </w:r>
    </w:p>
    <w:p w14:paraId="33ACD673" w14:textId="77777777" w:rsidR="00F51BC9" w:rsidRDefault="00F51BC9" w:rsidP="00F51BC9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709"/>
        <w:jc w:val="both"/>
        <w:rPr>
          <w:color w:val="auto"/>
        </w:rPr>
      </w:pPr>
      <w:r>
        <w:rPr>
          <w:color w:val="auto"/>
        </w:rPr>
        <w:t>S</w:t>
      </w:r>
      <w:r w:rsidRPr="006314BA">
        <w:rPr>
          <w:color w:val="auto"/>
        </w:rPr>
        <w:t>ekundární událost</w:t>
      </w:r>
      <w:r>
        <w:rPr>
          <w:color w:val="auto"/>
        </w:rPr>
        <w:t>i</w:t>
      </w:r>
      <w:r w:rsidRPr="006314BA">
        <w:rPr>
          <w:color w:val="auto"/>
        </w:rPr>
        <w:t xml:space="preserve">, které </w:t>
      </w:r>
      <w:r>
        <w:rPr>
          <w:color w:val="auto"/>
        </w:rPr>
        <w:t xml:space="preserve">mohou </w:t>
      </w:r>
      <w:r w:rsidRPr="006314BA">
        <w:rPr>
          <w:color w:val="auto"/>
        </w:rPr>
        <w:t>vzniklou krizovou situaci</w:t>
      </w:r>
      <w:r>
        <w:rPr>
          <w:color w:val="auto"/>
        </w:rPr>
        <w:t xml:space="preserve"> </w:t>
      </w:r>
      <w:r w:rsidRPr="006314BA">
        <w:rPr>
          <w:color w:val="auto"/>
        </w:rPr>
        <w:t>pozměn</w:t>
      </w:r>
      <w:r>
        <w:rPr>
          <w:color w:val="auto"/>
        </w:rPr>
        <w:t>it</w:t>
      </w:r>
      <w:r w:rsidRPr="006314BA">
        <w:rPr>
          <w:color w:val="auto"/>
        </w:rPr>
        <w:t xml:space="preserve"> nebo i prohloub</w:t>
      </w:r>
      <w:r>
        <w:rPr>
          <w:color w:val="auto"/>
        </w:rPr>
        <w:t>it mohou zahrnovat:</w:t>
      </w:r>
      <w:r w:rsidRPr="006314BA">
        <w:rPr>
          <w:color w:val="auto"/>
        </w:rPr>
        <w:t xml:space="preserve"> </w:t>
      </w:r>
    </w:p>
    <w:p w14:paraId="08ABC289" w14:textId="77777777" w:rsidR="00F51BC9" w:rsidRPr="00717AF8" w:rsidRDefault="00F51BC9" w:rsidP="000B7A31">
      <w:pPr>
        <w:pStyle w:val="Zkladntextodsazen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418"/>
        <w:jc w:val="both"/>
        <w:rPr>
          <w:rFonts w:cs="Times New Roman"/>
          <w:color w:val="auto"/>
        </w:rPr>
      </w:pPr>
      <w:r w:rsidRPr="00717AF8">
        <w:rPr>
          <w:rFonts w:cs="Times New Roman"/>
          <w:color w:val="auto"/>
        </w:rPr>
        <w:t>ozáření osob a poškození jejich zdraví,</w:t>
      </w:r>
    </w:p>
    <w:p w14:paraId="4052C38F" w14:textId="77777777" w:rsidR="00F51BC9" w:rsidRPr="00717AF8" w:rsidRDefault="00F51BC9" w:rsidP="000B7A31">
      <w:pPr>
        <w:pStyle w:val="Zkladntextodsazen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418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radioaktivní kontaminace</w:t>
      </w:r>
      <w:r w:rsidRPr="00717AF8">
        <w:rPr>
          <w:rFonts w:cs="Times New Roman"/>
          <w:color w:val="auto"/>
        </w:rPr>
        <w:t xml:space="preserve"> životního prostředí, potravin, vody a krmiv radioaktivními látkami,</w:t>
      </w:r>
    </w:p>
    <w:p w14:paraId="42250ADC" w14:textId="77777777" w:rsidR="00F51BC9" w:rsidRDefault="00F51BC9" w:rsidP="000B7A31">
      <w:pPr>
        <w:pStyle w:val="Zkladntextodsazen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418"/>
        <w:jc w:val="both"/>
        <w:rPr>
          <w:rFonts w:cs="Times New Roman"/>
          <w:color w:val="auto"/>
        </w:rPr>
      </w:pPr>
      <w:r w:rsidRPr="00717AF8">
        <w:rPr>
          <w:rFonts w:cs="Times New Roman"/>
          <w:color w:val="auto"/>
        </w:rPr>
        <w:t>narušení dodávek potravin, pitné vody a krmiv,</w:t>
      </w:r>
    </w:p>
    <w:p w14:paraId="221E5F75" w14:textId="77777777" w:rsidR="00F51BC9" w:rsidRPr="002B50D0" w:rsidRDefault="00F51BC9" w:rsidP="000B7A31">
      <w:pPr>
        <w:pStyle w:val="Zkladntextodsazen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418"/>
        <w:jc w:val="both"/>
        <w:rPr>
          <w:rFonts w:cs="Times New Roman"/>
          <w:color w:val="auto"/>
        </w:rPr>
      </w:pPr>
      <w:r w:rsidRPr="002B50D0">
        <w:rPr>
          <w:rFonts w:cs="Times New Roman" w:hint="eastAsia"/>
          <w:color w:val="auto"/>
        </w:rPr>
        <w:lastRenderedPageBreak/>
        <w:t>kontaminace zdrojů vody s nutností zajištění náhradní</w:t>
      </w:r>
      <w:r>
        <w:rPr>
          <w:rFonts w:cs="Times New Roman"/>
          <w:color w:val="auto"/>
        </w:rPr>
        <w:t>ch</w:t>
      </w:r>
      <w:r w:rsidRPr="002B50D0">
        <w:rPr>
          <w:rFonts w:cs="Times New Roman" w:hint="eastAsia"/>
          <w:color w:val="auto"/>
        </w:rPr>
        <w:t xml:space="preserve"> zdroj</w:t>
      </w:r>
      <w:r>
        <w:rPr>
          <w:rFonts w:cs="Times New Roman"/>
          <w:color w:val="auto"/>
        </w:rPr>
        <w:t>ů,</w:t>
      </w:r>
    </w:p>
    <w:p w14:paraId="0240D490" w14:textId="77777777" w:rsidR="00F51BC9" w:rsidRPr="00717AF8" w:rsidRDefault="00F51BC9" w:rsidP="000B7A31">
      <w:pPr>
        <w:pStyle w:val="Zkladntextodsazen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418"/>
        <w:jc w:val="both"/>
        <w:rPr>
          <w:rFonts w:cs="Times New Roman"/>
          <w:color w:val="auto"/>
        </w:rPr>
      </w:pPr>
      <w:r w:rsidRPr="002B50D0">
        <w:rPr>
          <w:rFonts w:cs="Times New Roman" w:hint="eastAsia"/>
          <w:color w:val="auto"/>
        </w:rPr>
        <w:t>kontaminace budov</w:t>
      </w:r>
      <w:r>
        <w:rPr>
          <w:rFonts w:cs="Times New Roman"/>
          <w:color w:val="auto"/>
        </w:rPr>
        <w:t>, silnic, obytných ploch</w:t>
      </w:r>
      <w:r w:rsidRPr="002B50D0">
        <w:rPr>
          <w:rFonts w:cs="Times New Roman" w:hint="eastAsia"/>
          <w:color w:val="auto"/>
        </w:rPr>
        <w:t xml:space="preserve"> a zařízení s nutností </w:t>
      </w:r>
      <w:r>
        <w:rPr>
          <w:rFonts w:cs="Times New Roman"/>
          <w:color w:val="auto"/>
        </w:rPr>
        <w:t xml:space="preserve">zajištění jejich </w:t>
      </w:r>
      <w:r w:rsidRPr="002B50D0">
        <w:rPr>
          <w:rFonts w:cs="Times New Roman" w:hint="eastAsia"/>
          <w:color w:val="auto"/>
        </w:rPr>
        <w:t>dekontaminace.</w:t>
      </w:r>
    </w:p>
    <w:p w14:paraId="0C274F9D" w14:textId="77777777" w:rsidR="00F51BC9" w:rsidRPr="00717AF8" w:rsidRDefault="00F51BC9" w:rsidP="000B7A31">
      <w:pPr>
        <w:pStyle w:val="Zkladntextodsazen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418"/>
        <w:jc w:val="both"/>
        <w:rPr>
          <w:rFonts w:cs="Times New Roman"/>
          <w:color w:val="auto"/>
        </w:rPr>
      </w:pPr>
      <w:r w:rsidRPr="00717AF8">
        <w:rPr>
          <w:rFonts w:cs="Times New Roman"/>
          <w:color w:val="auto"/>
        </w:rPr>
        <w:t>omezení pohybu osob,</w:t>
      </w:r>
    </w:p>
    <w:p w14:paraId="5B25EF76" w14:textId="77777777" w:rsidR="00F51BC9" w:rsidRDefault="00F51BC9" w:rsidP="000B7A31">
      <w:pPr>
        <w:pStyle w:val="Zkladntextodsazen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418"/>
        <w:jc w:val="both"/>
        <w:rPr>
          <w:rFonts w:cs="Times New Roman"/>
          <w:color w:val="auto"/>
        </w:rPr>
      </w:pPr>
      <w:r w:rsidRPr="00717AF8">
        <w:rPr>
          <w:rFonts w:cs="Times New Roman"/>
          <w:color w:val="auto"/>
        </w:rPr>
        <w:t>narušení kritické infrastruktury</w:t>
      </w:r>
      <w:r>
        <w:rPr>
          <w:rFonts w:cs="Times New Roman"/>
          <w:color w:val="auto"/>
        </w:rPr>
        <w:t>,</w:t>
      </w:r>
    </w:p>
    <w:p w14:paraId="59605FE4" w14:textId="77777777" w:rsidR="00F51BC9" w:rsidRDefault="00F51BC9" w:rsidP="000B7A31">
      <w:pPr>
        <w:pStyle w:val="Zkladntextodsazen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418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narušení dodávek elektřiny,</w:t>
      </w:r>
    </w:p>
    <w:p w14:paraId="614B9D2B" w14:textId="77777777" w:rsidR="00F51BC9" w:rsidRDefault="00F51BC9" w:rsidP="000B7A31">
      <w:pPr>
        <w:pStyle w:val="Zkladntextodsazen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418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omezení dopravy (obtíže na objízdných trasách),</w:t>
      </w:r>
    </w:p>
    <w:p w14:paraId="2CD977AE" w14:textId="77777777" w:rsidR="00F51BC9" w:rsidRDefault="00F51BC9" w:rsidP="000B7A31">
      <w:pPr>
        <w:pStyle w:val="Zkladntextodsazen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418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ztížení/narušení poskytování (neodkladné) zdravotní péče,</w:t>
      </w:r>
    </w:p>
    <w:p w14:paraId="2DD107C2" w14:textId="77777777" w:rsidR="00F51BC9" w:rsidRDefault="00F51BC9" w:rsidP="000B7A31">
      <w:pPr>
        <w:pStyle w:val="Zkladntextodsazen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418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ztížení/narušení poskytování psychosociální péče,</w:t>
      </w:r>
    </w:p>
    <w:p w14:paraId="47236422" w14:textId="77777777" w:rsidR="00F51BC9" w:rsidRPr="00717AF8" w:rsidRDefault="00F51BC9" w:rsidP="000B7A31">
      <w:pPr>
        <w:pStyle w:val="Zkladntextodsazen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418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nedostatek ubytovacích kapacit pro evakuované nebo přesídlené osoby.</w:t>
      </w:r>
    </w:p>
    <w:p w14:paraId="33C55135" w14:textId="77777777" w:rsidR="00F51BC9" w:rsidRPr="00787920" w:rsidRDefault="00F51BC9" w:rsidP="00F51BC9">
      <w:pPr>
        <w:pStyle w:val="Zkladntextodsazen2"/>
        <w:spacing w:before="60" w:after="60" w:line="276" w:lineRule="auto"/>
        <w:ind w:left="709"/>
        <w:rPr>
          <w:color w:val="auto"/>
        </w:rPr>
      </w:pPr>
      <w:r w:rsidRPr="00625266">
        <w:rPr>
          <w:color w:val="auto"/>
        </w:rPr>
        <w:t>V případě vzniku radiační havárie na území ČR se bude navíc ještě jednat o narušení energetické sítě s možným dlouhodobým výpadkem významného zdroje dodávek elektrického proudu.</w:t>
      </w:r>
    </w:p>
    <w:p w14:paraId="33C92476" w14:textId="77777777" w:rsidR="00F51BC9" w:rsidRPr="00717AF8" w:rsidRDefault="00F51BC9" w:rsidP="003531BC">
      <w:pPr>
        <w:pStyle w:val="Nadpis3"/>
      </w:pPr>
      <w:r w:rsidRPr="00717AF8">
        <w:t>Tabulkový přehled v minulosti řešených krizových situací, jejich územní a časový rozsah, vyhlášená krizová opatření, stručný popis a zjištěné nedostatky</w:t>
      </w:r>
    </w:p>
    <w:p w14:paraId="4688A446" w14:textId="77777777" w:rsidR="00F51BC9" w:rsidRPr="000212E3" w:rsidRDefault="00F51BC9" w:rsidP="00F51BC9">
      <w:pPr>
        <w:pStyle w:val="Zkladntextodsazen2"/>
        <w:spacing w:before="60" w:after="60" w:line="276" w:lineRule="auto"/>
        <w:ind w:left="709"/>
        <w:rPr>
          <w:color w:val="auto"/>
        </w:rPr>
      </w:pPr>
      <w:r w:rsidRPr="000212E3">
        <w:rPr>
          <w:color w:val="auto"/>
        </w:rPr>
        <w:t>Zkušenosti s řešením radiační havári</w:t>
      </w:r>
      <w:r>
        <w:rPr>
          <w:color w:val="auto"/>
        </w:rPr>
        <w:t>e</w:t>
      </w:r>
      <w:r w:rsidRPr="000212E3">
        <w:rPr>
          <w:color w:val="auto"/>
        </w:rPr>
        <w:t xml:space="preserve"> v České republice </w:t>
      </w:r>
      <w:r>
        <w:rPr>
          <w:color w:val="auto"/>
        </w:rPr>
        <w:t xml:space="preserve">dosud </w:t>
      </w:r>
      <w:r w:rsidRPr="000212E3">
        <w:rPr>
          <w:color w:val="auto"/>
        </w:rPr>
        <w:t xml:space="preserve">nejsou. </w:t>
      </w:r>
      <w:r w:rsidRPr="000732C8">
        <w:rPr>
          <w:color w:val="auto"/>
        </w:rPr>
        <w:t>Na základě Analýzy hrozeb pro ČR</w:t>
      </w:r>
      <w:r w:rsidRPr="003A53EE">
        <w:rPr>
          <w:vertAlign w:val="superscript"/>
        </w:rPr>
        <w:footnoteReference w:id="3"/>
      </w:r>
      <w:r>
        <w:rPr>
          <w:color w:val="auto"/>
        </w:rPr>
        <w:t>,</w:t>
      </w:r>
      <w:r w:rsidRPr="000212E3">
        <w:rPr>
          <w:color w:val="auto"/>
        </w:rPr>
        <w:t xml:space="preserve"> </w:t>
      </w:r>
      <w:r w:rsidRPr="000732C8">
        <w:rPr>
          <w:color w:val="auto"/>
        </w:rPr>
        <w:t>schválené v roce 2016, byl</w:t>
      </w:r>
      <w:r>
        <w:rPr>
          <w:color w:val="auto"/>
        </w:rPr>
        <w:t>a</w:t>
      </w:r>
      <w:r w:rsidRPr="000732C8">
        <w:rPr>
          <w:color w:val="auto"/>
        </w:rPr>
        <w:t xml:space="preserve"> </w:t>
      </w:r>
      <w:r>
        <w:rPr>
          <w:color w:val="auto"/>
        </w:rPr>
        <w:t xml:space="preserve">radiační havárie spojená s </w:t>
      </w:r>
      <w:r w:rsidRPr="000732C8">
        <w:rPr>
          <w:color w:val="auto"/>
        </w:rPr>
        <w:t>úniky nebezpečn</w:t>
      </w:r>
      <w:r>
        <w:rPr>
          <w:color w:val="auto"/>
        </w:rPr>
        <w:t>ých</w:t>
      </w:r>
      <w:r w:rsidRPr="000732C8">
        <w:rPr>
          <w:color w:val="auto"/>
        </w:rPr>
        <w:t xml:space="preserve"> </w:t>
      </w:r>
      <w:r>
        <w:rPr>
          <w:color w:val="auto"/>
        </w:rPr>
        <w:t xml:space="preserve">radioaktivních látek z jaderné elektrárny do životního prostředí </w:t>
      </w:r>
      <w:r w:rsidRPr="000732C8">
        <w:rPr>
          <w:color w:val="auto"/>
        </w:rPr>
        <w:t>identifikován</w:t>
      </w:r>
      <w:r>
        <w:rPr>
          <w:color w:val="auto"/>
        </w:rPr>
        <w:t>a</w:t>
      </w:r>
      <w:r w:rsidRPr="000732C8">
        <w:rPr>
          <w:color w:val="auto"/>
        </w:rPr>
        <w:t xml:space="preserve"> jako mimořádná událost s potenciálem přerůst v</w:t>
      </w:r>
      <w:r>
        <w:rPr>
          <w:color w:val="auto"/>
        </w:rPr>
        <w:t> </w:t>
      </w:r>
      <w:r w:rsidRPr="000732C8">
        <w:rPr>
          <w:color w:val="auto"/>
        </w:rPr>
        <w:t>krizovou</w:t>
      </w:r>
      <w:r>
        <w:rPr>
          <w:color w:val="auto"/>
        </w:rPr>
        <w:t xml:space="preserve"> </w:t>
      </w:r>
      <w:r w:rsidRPr="000732C8">
        <w:rPr>
          <w:color w:val="auto"/>
        </w:rPr>
        <w:t>situaci. Z těchto důvodů bylo přistoupeno ke zpracování nového typového plánu, který nahrazuje</w:t>
      </w:r>
      <w:r>
        <w:rPr>
          <w:color w:val="auto"/>
        </w:rPr>
        <w:t xml:space="preserve"> původní Typový plán pro radiační havárie schválený dle </w:t>
      </w:r>
      <w:r w:rsidRPr="00BD6826">
        <w:rPr>
          <w:color w:val="auto"/>
        </w:rPr>
        <w:t>usnesení BRS č. 295/2002, v listopadu 2003, č.j. Generální ředitelství HZS ČR PO – 3539-22/OOB – 2003. Nový Typový plán pro radiační havárie</w:t>
      </w:r>
      <w:r w:rsidRPr="000212E3">
        <w:rPr>
          <w:color w:val="auto"/>
        </w:rPr>
        <w:t xml:space="preserve"> vychází z</w:t>
      </w:r>
      <w:r>
        <w:rPr>
          <w:color w:val="auto"/>
        </w:rPr>
        <w:t xml:space="preserve"> požadavků nové legislativy ČR, </w:t>
      </w:r>
      <w:r w:rsidRPr="000212E3">
        <w:rPr>
          <w:color w:val="auto"/>
        </w:rPr>
        <w:t>doporučení IAEA</w:t>
      </w:r>
      <w:r w:rsidRPr="00B4438D">
        <w:rPr>
          <w:color w:val="auto"/>
          <w:vertAlign w:val="superscript"/>
        </w:rPr>
        <w:footnoteReference w:id="4"/>
      </w:r>
      <w:r w:rsidRPr="00B4438D">
        <w:rPr>
          <w:color w:val="auto"/>
          <w:vertAlign w:val="superscript"/>
        </w:rPr>
        <w:t>,</w:t>
      </w:r>
      <w:r w:rsidRPr="00B4438D">
        <w:rPr>
          <w:color w:val="auto"/>
          <w:vertAlign w:val="superscript"/>
        </w:rPr>
        <w:footnoteReference w:id="5"/>
      </w:r>
      <w:r w:rsidRPr="00B4438D">
        <w:rPr>
          <w:color w:val="auto"/>
          <w:vertAlign w:val="superscript"/>
        </w:rPr>
        <w:t>,</w:t>
      </w:r>
      <w:r w:rsidRPr="00B4438D">
        <w:rPr>
          <w:color w:val="auto"/>
          <w:vertAlign w:val="superscript"/>
        </w:rPr>
        <w:footnoteReference w:id="6"/>
      </w:r>
      <w:r w:rsidRPr="00B4438D">
        <w:rPr>
          <w:color w:val="auto"/>
          <w:vertAlign w:val="superscript"/>
        </w:rPr>
        <w:t>,</w:t>
      </w:r>
      <w:r w:rsidRPr="000212E3">
        <w:rPr>
          <w:color w:val="auto"/>
        </w:rPr>
        <w:t xml:space="preserve"> EU</w:t>
      </w:r>
      <w:r w:rsidRPr="00383C23">
        <w:rPr>
          <w:color w:val="auto"/>
          <w:vertAlign w:val="superscript"/>
        </w:rPr>
        <w:footnoteReference w:id="7"/>
      </w:r>
      <w:r w:rsidRPr="00B4438D">
        <w:rPr>
          <w:color w:val="auto"/>
          <w:vertAlign w:val="superscript"/>
        </w:rPr>
        <w:t>,</w:t>
      </w:r>
      <w:r w:rsidRPr="00383C23">
        <w:rPr>
          <w:color w:val="auto"/>
          <w:vertAlign w:val="superscript"/>
        </w:rPr>
        <w:footnoteReference w:id="8"/>
      </w:r>
      <w:r w:rsidRPr="000212E3">
        <w:rPr>
          <w:color w:val="auto"/>
        </w:rPr>
        <w:t xml:space="preserve"> a zkušeností z řešení radiačních havárií Černobyl a Fukushima Daichi. </w:t>
      </w:r>
    </w:p>
    <w:p w14:paraId="0312F05E" w14:textId="77777777" w:rsidR="00F51BC9" w:rsidRPr="000212E3" w:rsidRDefault="00F51BC9" w:rsidP="003531BC">
      <w:pPr>
        <w:pStyle w:val="Nadpis2"/>
        <w:rPr>
          <w:rStyle w:val="dn"/>
        </w:rPr>
      </w:pPr>
      <w:r w:rsidRPr="003531BC">
        <w:rPr>
          <w:rStyle w:val="dn"/>
        </w:rPr>
        <w:t>Následky</w:t>
      </w:r>
      <w:r w:rsidRPr="000212E3">
        <w:rPr>
          <w:rStyle w:val="dn"/>
        </w:rPr>
        <w:t xml:space="preserve"> krizové situace</w:t>
      </w:r>
    </w:p>
    <w:p w14:paraId="089BFEF3" w14:textId="77777777" w:rsidR="00F51BC9" w:rsidRPr="000212E3" w:rsidRDefault="00F51BC9" w:rsidP="000B7A31">
      <w:pPr>
        <w:pStyle w:val="Nadpis3"/>
        <w:numPr>
          <w:ilvl w:val="0"/>
          <w:numId w:val="61"/>
        </w:numPr>
        <w:ind w:left="1134" w:hanging="425"/>
      </w:pPr>
      <w:r w:rsidRPr="000212E3">
        <w:t>dopady n</w:t>
      </w:r>
      <w:r>
        <w:t>a životy a zdraví osob</w:t>
      </w:r>
    </w:p>
    <w:p w14:paraId="6390579D" w14:textId="77777777" w:rsidR="00F51BC9" w:rsidRPr="00F37B16" w:rsidRDefault="00F51BC9" w:rsidP="00F51BC9">
      <w:pPr>
        <w:pStyle w:val="Zkladntextodsazen2"/>
        <w:spacing w:before="60" w:after="60" w:line="276" w:lineRule="auto"/>
        <w:ind w:left="709"/>
        <w:rPr>
          <w:color w:val="auto"/>
        </w:rPr>
      </w:pPr>
      <w:r w:rsidRPr="00F37B16">
        <w:rPr>
          <w:color w:val="auto"/>
        </w:rPr>
        <w:lastRenderedPageBreak/>
        <w:t>V průběhu radiační havárie může dojít k nežádoucímu ozáření obyvatelstva bez ohledu na věkovou kategorii nebo sociální prostředí v důsledku přispění následujících expozičních cest:</w:t>
      </w:r>
    </w:p>
    <w:p w14:paraId="337E20BB" w14:textId="77777777" w:rsidR="00F51BC9" w:rsidRPr="00717AF8" w:rsidRDefault="00F51BC9" w:rsidP="000B7A31">
      <w:pPr>
        <w:pStyle w:val="Odstavecseseznamem"/>
        <w:numPr>
          <w:ilvl w:val="0"/>
          <w:numId w:val="25"/>
        </w:numPr>
        <w:spacing w:after="0"/>
        <w:jc w:val="both"/>
        <w:rPr>
          <w:rFonts w:cs="Times New Roman"/>
        </w:rPr>
      </w:pPr>
      <w:r w:rsidRPr="00717AF8">
        <w:rPr>
          <w:rFonts w:cs="Times New Roman"/>
        </w:rPr>
        <w:t>Zevní ozáření od radionuklidů obsažených v radioaktivní</w:t>
      </w:r>
      <w:r>
        <w:rPr>
          <w:rFonts w:cs="Times New Roman"/>
        </w:rPr>
        <w:t>m</w:t>
      </w:r>
      <w:r w:rsidRPr="00717AF8">
        <w:rPr>
          <w:rFonts w:cs="Times New Roman"/>
        </w:rPr>
        <w:t xml:space="preserve"> </w:t>
      </w:r>
      <w:r>
        <w:rPr>
          <w:rFonts w:cs="Times New Roman"/>
        </w:rPr>
        <w:t>depozitu</w:t>
      </w:r>
      <w:r w:rsidRPr="00717AF8">
        <w:rPr>
          <w:rFonts w:cs="Times New Roman"/>
        </w:rPr>
        <w:t>.</w:t>
      </w:r>
    </w:p>
    <w:p w14:paraId="08BA7669" w14:textId="77777777" w:rsidR="00F51BC9" w:rsidRPr="00717AF8" w:rsidRDefault="00F51BC9" w:rsidP="000B7A31">
      <w:pPr>
        <w:pStyle w:val="Odstavecseseznamem"/>
        <w:numPr>
          <w:ilvl w:val="0"/>
          <w:numId w:val="25"/>
        </w:numPr>
        <w:spacing w:after="0"/>
        <w:jc w:val="both"/>
        <w:rPr>
          <w:rFonts w:cs="Times New Roman"/>
        </w:rPr>
      </w:pPr>
      <w:r w:rsidRPr="00717AF8">
        <w:rPr>
          <w:rFonts w:cs="Times New Roman"/>
        </w:rPr>
        <w:t>Zevní ozáření od radionuklidů deponovaných na terénu a stavebních objektech. Zevní ozáření gama je předpokládanou dominantní cestou expozice pro radiační havárie na jaderných elektrárnách. Zdravotní rizika od ostatních expozičních cest jsou vzhledem k rizikům od zevního ozáření gama považována za méně závažná.</w:t>
      </w:r>
    </w:p>
    <w:p w14:paraId="745D50C4" w14:textId="77777777" w:rsidR="00F51BC9" w:rsidRPr="00717AF8" w:rsidRDefault="00F51BC9" w:rsidP="000B7A31">
      <w:pPr>
        <w:pStyle w:val="Odstavecseseznamem"/>
        <w:numPr>
          <w:ilvl w:val="0"/>
          <w:numId w:val="25"/>
        </w:numPr>
        <w:spacing w:after="0"/>
        <w:jc w:val="both"/>
        <w:rPr>
          <w:rFonts w:cs="Times New Roman"/>
        </w:rPr>
      </w:pPr>
      <w:r w:rsidRPr="00717AF8">
        <w:rPr>
          <w:rFonts w:cs="Times New Roman"/>
        </w:rPr>
        <w:t>Vnitřní ozáření z inhalace resuspendovaných radioaktivních látek. Tato expoziční cesta přispívající dodatečnou dávkou na vnitřní orgány je pro radiační havárie jaderných elektráren méně významná.</w:t>
      </w:r>
    </w:p>
    <w:p w14:paraId="3AF05901" w14:textId="77777777" w:rsidR="00F51BC9" w:rsidRDefault="00F51BC9" w:rsidP="000B7A31">
      <w:pPr>
        <w:pStyle w:val="Odstavecseseznamem"/>
        <w:numPr>
          <w:ilvl w:val="0"/>
          <w:numId w:val="25"/>
        </w:numPr>
        <w:spacing w:after="0"/>
        <w:jc w:val="both"/>
        <w:rPr>
          <w:rFonts w:cs="Times New Roman"/>
        </w:rPr>
      </w:pPr>
      <w:r w:rsidRPr="00717AF8">
        <w:rPr>
          <w:rFonts w:cs="Times New Roman"/>
        </w:rPr>
        <w:t>Vnitřní ozáření z ingesce potravin a pitné vody.</w:t>
      </w:r>
      <w:r>
        <w:rPr>
          <w:rFonts w:cs="Times New Roman"/>
        </w:rPr>
        <w:t xml:space="preserve"> </w:t>
      </w:r>
    </w:p>
    <w:p w14:paraId="3193411F" w14:textId="77777777" w:rsidR="00F51BC9" w:rsidRPr="008C62FA" w:rsidRDefault="00F51BC9" w:rsidP="00F51BC9">
      <w:pPr>
        <w:spacing w:after="0"/>
        <w:ind w:left="1418"/>
        <w:jc w:val="both"/>
        <w:rPr>
          <w:rFonts w:cs="Times New Roman"/>
        </w:rPr>
      </w:pPr>
      <w:r w:rsidRPr="005B58A6">
        <w:rPr>
          <w:rFonts w:cs="Times New Roman"/>
        </w:rPr>
        <w:t xml:space="preserve">Tato </w:t>
      </w:r>
      <w:r>
        <w:rPr>
          <w:rFonts w:cs="Times New Roman"/>
        </w:rPr>
        <w:t xml:space="preserve">expoziční </w:t>
      </w:r>
      <w:r w:rsidRPr="005B58A6">
        <w:rPr>
          <w:rFonts w:cs="Times New Roman"/>
        </w:rPr>
        <w:t>cesta je při dodržování vyhlášených preventivních opatření v oblasti stravování osob nacházejících se v kontaminací postižených oblastech méně významná.</w:t>
      </w:r>
    </w:p>
    <w:p w14:paraId="79362038" w14:textId="77777777" w:rsidR="00F51BC9" w:rsidRDefault="00F51BC9" w:rsidP="00F51BC9">
      <w:pPr>
        <w:pStyle w:val="Zkladntextodsazen2"/>
        <w:spacing w:before="60" w:after="60" w:line="276" w:lineRule="auto"/>
        <w:ind w:left="709"/>
        <w:rPr>
          <w:color w:val="auto"/>
        </w:rPr>
      </w:pPr>
      <w:r w:rsidRPr="00F37B16">
        <w:rPr>
          <w:color w:val="auto"/>
        </w:rPr>
        <w:t>Zavedením neodkladných ochranných opatření pro obyvatelstvo dojde k omezení příspěvku výše uvedených expozičních cest a snížení hodnot obdržených dávek na úrovně, které vylučují projevy okamžitých</w:t>
      </w:r>
      <w:r>
        <w:rPr>
          <w:color w:val="auto"/>
        </w:rPr>
        <w:t xml:space="preserve"> </w:t>
      </w:r>
      <w:r w:rsidRPr="00F37B16">
        <w:rPr>
          <w:color w:val="auto"/>
        </w:rPr>
        <w:t>účinků záření, a snižuj</w:t>
      </w:r>
      <w:r>
        <w:rPr>
          <w:color w:val="auto"/>
        </w:rPr>
        <w:t>í</w:t>
      </w:r>
      <w:r w:rsidRPr="00F37B16">
        <w:rPr>
          <w:color w:val="auto"/>
        </w:rPr>
        <w:t xml:space="preserve"> riziko pozdních</w:t>
      </w:r>
      <w:r>
        <w:rPr>
          <w:color w:val="auto"/>
        </w:rPr>
        <w:t xml:space="preserve"> </w:t>
      </w:r>
      <w:r w:rsidRPr="00F37B16">
        <w:rPr>
          <w:color w:val="auto"/>
        </w:rPr>
        <w:t xml:space="preserve">účinků záření na míru přijatelnou pro společnost. </w:t>
      </w:r>
    </w:p>
    <w:p w14:paraId="2C7EFC01" w14:textId="77777777" w:rsidR="00F51BC9" w:rsidRDefault="00F51BC9" w:rsidP="00F51BC9">
      <w:pPr>
        <w:pStyle w:val="Zkladntextodsazen2"/>
        <w:spacing w:before="60" w:after="60"/>
        <w:ind w:left="709"/>
        <w:rPr>
          <w:color w:val="auto"/>
        </w:rPr>
      </w:pPr>
      <w:r>
        <w:rPr>
          <w:color w:val="auto"/>
        </w:rPr>
        <w:t>Mimo rizika vyplývající z přímého působení účinků ionizujícího záření se uplatňují i rizika vyplývající ze</w:t>
      </w:r>
      <w:r w:rsidRPr="00240E6A">
        <w:rPr>
          <w:color w:val="auto"/>
        </w:rPr>
        <w:t xml:space="preserve"> sekundární</w:t>
      </w:r>
      <w:r>
        <w:rPr>
          <w:color w:val="auto"/>
        </w:rPr>
        <w:t>ch</w:t>
      </w:r>
      <w:r w:rsidRPr="00240E6A">
        <w:rPr>
          <w:color w:val="auto"/>
        </w:rPr>
        <w:t xml:space="preserve"> následk</w:t>
      </w:r>
      <w:r>
        <w:rPr>
          <w:color w:val="auto"/>
        </w:rPr>
        <w:t>ů</w:t>
      </w:r>
      <w:r w:rsidRPr="00240E6A">
        <w:rPr>
          <w:color w:val="auto"/>
        </w:rPr>
        <w:t xml:space="preserve"> události. Patří mezi ně např. následky </w:t>
      </w:r>
      <w:r>
        <w:rPr>
          <w:color w:val="auto"/>
        </w:rPr>
        <w:t>v důsledku transportu těžce nemocných osob z kontaminovaného prostoru</w:t>
      </w:r>
      <w:r w:rsidRPr="00240E6A">
        <w:rPr>
          <w:color w:val="auto"/>
        </w:rPr>
        <w:t>, vlivy na psychický stav (post-traumatické stavy), ale i socio-ekonomické dopady</w:t>
      </w:r>
      <w:r>
        <w:rPr>
          <w:color w:val="auto"/>
        </w:rPr>
        <w:t xml:space="preserve"> </w:t>
      </w:r>
      <w:r w:rsidRPr="00240E6A">
        <w:rPr>
          <w:color w:val="auto"/>
        </w:rPr>
        <w:t>na lokální komunitu a příslušný ekonomický segment.</w:t>
      </w:r>
    </w:p>
    <w:p w14:paraId="11063322" w14:textId="77777777" w:rsidR="00F51BC9" w:rsidRPr="00F37B16" w:rsidRDefault="00F51BC9" w:rsidP="003531BC">
      <w:pPr>
        <w:pStyle w:val="Nadpis3"/>
      </w:pPr>
      <w:r>
        <w:t>dopady na životní prostředí</w:t>
      </w:r>
    </w:p>
    <w:p w14:paraId="35E4651C" w14:textId="77777777" w:rsidR="00F51BC9" w:rsidRDefault="00F51BC9" w:rsidP="00F51BC9">
      <w:pPr>
        <w:pStyle w:val="Zkladntextodsazen2"/>
        <w:spacing w:before="60" w:after="60" w:line="276" w:lineRule="auto"/>
        <w:ind w:left="709"/>
        <w:rPr>
          <w:color w:val="auto"/>
        </w:rPr>
      </w:pPr>
      <w:r w:rsidRPr="00F37B16">
        <w:rPr>
          <w:color w:val="auto"/>
        </w:rPr>
        <w:t xml:space="preserve">V případě radiační havárie vzniklé na JE v ČR, případně i v zahraničí, může dojít ke kontaminaci povrchu území radioaktivními látkami. Kontaminace přímo neohrozí živočišné ani rostlinné druhy, avšak v závislosti na </w:t>
      </w:r>
      <w:r>
        <w:rPr>
          <w:color w:val="auto"/>
        </w:rPr>
        <w:t>úrovni kontaminace</w:t>
      </w:r>
      <w:r w:rsidRPr="00F37B16">
        <w:rPr>
          <w:color w:val="auto"/>
        </w:rPr>
        <w:t xml:space="preserve"> může ovlivnit  na kontaminovaném území kvalitu zemědělské produkce vstupující do potravinového řetězce. </w:t>
      </w:r>
      <w:r>
        <w:rPr>
          <w:color w:val="auto"/>
        </w:rPr>
        <w:t>R</w:t>
      </w:r>
      <w:r w:rsidRPr="00F37B16">
        <w:rPr>
          <w:color w:val="auto"/>
        </w:rPr>
        <w:t xml:space="preserve">adiační havárie </w:t>
      </w:r>
      <w:r>
        <w:rPr>
          <w:color w:val="auto"/>
        </w:rPr>
        <w:t>může rovněž vést ke kontaminaci povrchových zdrojů pitných vod a jejich dlouhodobé kontaminaci.</w:t>
      </w:r>
    </w:p>
    <w:p w14:paraId="428906A6" w14:textId="77777777" w:rsidR="00F51BC9" w:rsidRPr="00F37B16" w:rsidRDefault="00F51BC9" w:rsidP="003531BC">
      <w:pPr>
        <w:pStyle w:val="Nadpis3"/>
      </w:pPr>
      <w:r>
        <w:t>dopady ekonomické</w:t>
      </w:r>
    </w:p>
    <w:p w14:paraId="1DD0EB38" w14:textId="77777777" w:rsidR="00F51BC9" w:rsidRPr="00F37B16" w:rsidRDefault="00F51BC9" w:rsidP="00F51BC9">
      <w:pPr>
        <w:pStyle w:val="Zkladntextodsazen2"/>
        <w:spacing w:before="60" w:after="60" w:line="276" w:lineRule="auto"/>
        <w:ind w:left="709"/>
        <w:rPr>
          <w:color w:val="auto"/>
        </w:rPr>
      </w:pPr>
      <w:r w:rsidRPr="00F37B16">
        <w:rPr>
          <w:color w:val="auto"/>
        </w:rPr>
        <w:t xml:space="preserve">V případě radiační havárie vzniklé na území ČR může dojít v závislosti na jejím rozsahu a průběhu </w:t>
      </w:r>
      <w:r>
        <w:rPr>
          <w:color w:val="auto"/>
        </w:rPr>
        <w:t>k </w:t>
      </w:r>
      <w:r w:rsidRPr="007A0C55">
        <w:rPr>
          <w:color w:val="auto"/>
        </w:rPr>
        <w:t>dočasné</w:t>
      </w:r>
      <w:r>
        <w:rPr>
          <w:color w:val="auto"/>
        </w:rPr>
        <w:t xml:space="preserve">mu </w:t>
      </w:r>
      <w:r w:rsidRPr="007A0C55">
        <w:rPr>
          <w:color w:val="auto"/>
        </w:rPr>
        <w:t>přerušení nebo i trvalé</w:t>
      </w:r>
      <w:r>
        <w:rPr>
          <w:color w:val="auto"/>
        </w:rPr>
        <w:t>mu</w:t>
      </w:r>
      <w:r w:rsidRPr="007A0C55">
        <w:rPr>
          <w:color w:val="auto"/>
        </w:rPr>
        <w:t xml:space="preserve"> zrušení průmyslové nebo zemědělské produkce.</w:t>
      </w:r>
      <w:r>
        <w:rPr>
          <w:color w:val="auto"/>
        </w:rPr>
        <w:t xml:space="preserve"> Dopady radiační havárie mohou mít v důsledku vzniklé radioaktivní kontaminace území </w:t>
      </w:r>
      <w:r w:rsidRPr="00596054">
        <w:rPr>
          <w:color w:val="auto"/>
        </w:rPr>
        <w:t xml:space="preserve">závažné přímé a nepřímé ekonomické dopady </w:t>
      </w:r>
      <w:r>
        <w:rPr>
          <w:color w:val="auto"/>
        </w:rPr>
        <w:t xml:space="preserve"> a mohou vést k </w:t>
      </w:r>
      <w:r w:rsidRPr="00596054">
        <w:rPr>
          <w:color w:val="auto"/>
        </w:rPr>
        <w:t>poškození</w:t>
      </w:r>
      <w:r>
        <w:rPr>
          <w:color w:val="auto"/>
        </w:rPr>
        <w:t xml:space="preserve"> </w:t>
      </w:r>
      <w:r w:rsidRPr="00596054">
        <w:rPr>
          <w:color w:val="auto"/>
        </w:rPr>
        <w:t>životního prostředí a majetku. Jde například o přerušení výroby, ekologická újma, znehodnocení</w:t>
      </w:r>
      <w:r>
        <w:rPr>
          <w:color w:val="auto"/>
        </w:rPr>
        <w:t xml:space="preserve"> </w:t>
      </w:r>
      <w:r w:rsidRPr="00596054">
        <w:rPr>
          <w:color w:val="auto"/>
        </w:rPr>
        <w:t>zemědělské produkce.</w:t>
      </w:r>
    </w:p>
    <w:p w14:paraId="72DC7FCF" w14:textId="77777777" w:rsidR="00F51BC9" w:rsidRPr="00F37B16" w:rsidRDefault="00F51BC9" w:rsidP="00F51BC9">
      <w:pPr>
        <w:pStyle w:val="Zkladntextodsazen2"/>
        <w:spacing w:before="60" w:after="60" w:line="276" w:lineRule="auto"/>
        <w:ind w:left="709"/>
        <w:rPr>
          <w:color w:val="auto"/>
        </w:rPr>
      </w:pPr>
      <w:r w:rsidRPr="00F37B16">
        <w:rPr>
          <w:color w:val="auto"/>
        </w:rPr>
        <w:lastRenderedPageBreak/>
        <w:t xml:space="preserve">Výše </w:t>
      </w:r>
      <w:r>
        <w:rPr>
          <w:color w:val="auto"/>
        </w:rPr>
        <w:t xml:space="preserve">odhadovaných </w:t>
      </w:r>
      <w:r w:rsidRPr="00F37B16">
        <w:rPr>
          <w:color w:val="auto"/>
        </w:rPr>
        <w:t xml:space="preserve">nákladů </w:t>
      </w:r>
      <w:r>
        <w:rPr>
          <w:color w:val="auto"/>
        </w:rPr>
        <w:t xml:space="preserve">na řešení krizové situace </w:t>
      </w:r>
      <w:r w:rsidRPr="00F37B16">
        <w:rPr>
          <w:color w:val="auto"/>
        </w:rPr>
        <w:t>bude záviset na politick</w:t>
      </w:r>
      <w:r>
        <w:rPr>
          <w:color w:val="auto"/>
        </w:rPr>
        <w:t>ém a</w:t>
      </w:r>
      <w:r w:rsidRPr="00F37B16">
        <w:rPr>
          <w:color w:val="auto"/>
        </w:rPr>
        <w:t xml:space="preserve"> společenském rozhodnutí souvisejícím s určením zá</w:t>
      </w:r>
      <w:r>
        <w:rPr>
          <w:color w:val="auto"/>
        </w:rPr>
        <w:t>m</w:t>
      </w:r>
      <w:r w:rsidRPr="00F37B16">
        <w:rPr>
          <w:color w:val="auto"/>
        </w:rPr>
        <w:t>ěrů dalšího využití kontaminací zasaženého území</w:t>
      </w:r>
      <w:r>
        <w:rPr>
          <w:color w:val="auto"/>
        </w:rPr>
        <w:t>. Kontaminované území lze z hlediska možnosti jeho dalšího využití</w:t>
      </w:r>
      <w:r w:rsidRPr="00F37B16">
        <w:rPr>
          <w:color w:val="auto"/>
        </w:rPr>
        <w:t xml:space="preserve"> rozděl</w:t>
      </w:r>
      <w:r>
        <w:rPr>
          <w:color w:val="auto"/>
        </w:rPr>
        <w:t xml:space="preserve">it </w:t>
      </w:r>
      <w:r w:rsidRPr="00F37B16">
        <w:rPr>
          <w:color w:val="auto"/>
        </w:rPr>
        <w:t>na zóny</w:t>
      </w:r>
      <w:r>
        <w:rPr>
          <w:color w:val="auto"/>
        </w:rPr>
        <w:t xml:space="preserve"> (viz bod 1 e)</w:t>
      </w:r>
      <w:r w:rsidRPr="00F37B16">
        <w:rPr>
          <w:color w:val="auto"/>
        </w:rPr>
        <w:t xml:space="preserve">, z nichž každá </w:t>
      </w:r>
      <w:r>
        <w:rPr>
          <w:color w:val="auto"/>
        </w:rPr>
        <w:t>bude mít</w:t>
      </w:r>
      <w:r w:rsidRPr="00F37B16">
        <w:rPr>
          <w:color w:val="auto"/>
        </w:rPr>
        <w:t xml:space="preserve"> specifické určení:</w:t>
      </w:r>
    </w:p>
    <w:p w14:paraId="10201872" w14:textId="77777777" w:rsidR="00F51BC9" w:rsidRDefault="00F51BC9" w:rsidP="00F51BC9">
      <w:pPr>
        <w:pStyle w:val="Zkladntextodsazen2"/>
        <w:spacing w:before="60" w:after="60" w:line="276" w:lineRule="auto"/>
        <w:ind w:left="709"/>
        <w:rPr>
          <w:color w:val="auto"/>
        </w:rPr>
      </w:pPr>
      <w:r w:rsidRPr="00F37B16">
        <w:rPr>
          <w:color w:val="auto"/>
        </w:rPr>
        <w:t xml:space="preserve">Výše vynaložených nákladů na </w:t>
      </w:r>
      <w:r w:rsidRPr="00957BD4">
        <w:rPr>
          <w:color w:val="auto"/>
        </w:rPr>
        <w:t>obnovu</w:t>
      </w:r>
      <w:r w:rsidRPr="00F37B16">
        <w:rPr>
          <w:color w:val="auto"/>
        </w:rPr>
        <w:t xml:space="preserve"> zasaženého území a nápravu vzniklého stavu bude záviset jednak na rozlohách jednotlivých zón, na počtu obyvatelstva v těchto zónách přebývajících, a na charakteru a intenzitě hospodářských a ekonomických aktivit v jednotlivých zónách definovaných</w:t>
      </w:r>
      <w:r>
        <w:rPr>
          <w:color w:val="auto"/>
        </w:rPr>
        <w:t xml:space="preserve"> v bodě 1 e)</w:t>
      </w:r>
      <w:r w:rsidRPr="00F37B16">
        <w:rPr>
          <w:color w:val="auto"/>
        </w:rPr>
        <w:t>.</w:t>
      </w:r>
    </w:p>
    <w:p w14:paraId="242B3609" w14:textId="77777777" w:rsidR="00F51BC9" w:rsidRPr="00F37B16" w:rsidRDefault="00F51BC9" w:rsidP="003531BC">
      <w:pPr>
        <w:pStyle w:val="Nadpis3"/>
      </w:pPr>
      <w:r w:rsidRPr="00F37B16">
        <w:t xml:space="preserve">dopady společenské </w:t>
      </w:r>
    </w:p>
    <w:p w14:paraId="28C4C26D" w14:textId="28B27312" w:rsidR="00F51BC9" w:rsidRPr="00F37B16" w:rsidRDefault="00F51BC9" w:rsidP="00F51BC9">
      <w:pPr>
        <w:pStyle w:val="Zkladntextodsazen2"/>
        <w:spacing w:before="60" w:after="60" w:line="276" w:lineRule="auto"/>
        <w:ind w:left="709"/>
        <w:rPr>
          <w:color w:val="auto"/>
        </w:rPr>
      </w:pPr>
      <w:r w:rsidRPr="00F37B16">
        <w:rPr>
          <w:color w:val="auto"/>
        </w:rPr>
        <w:t>V případě zavedení neodkladných ochranných opatření (ukrytí nebo evakuace obyvatelstva)</w:t>
      </w:r>
      <w:r>
        <w:rPr>
          <w:color w:val="auto"/>
        </w:rPr>
        <w:t xml:space="preserve"> </w:t>
      </w:r>
      <w:r w:rsidRPr="00F37B16">
        <w:rPr>
          <w:color w:val="auto"/>
        </w:rPr>
        <w:t xml:space="preserve">v ZHP, respektive na území </w:t>
      </w:r>
      <w:r>
        <w:rPr>
          <w:color w:val="auto"/>
        </w:rPr>
        <w:t xml:space="preserve">za hranicemi ZHP </w:t>
      </w:r>
      <w:r w:rsidRPr="00F37B16">
        <w:rPr>
          <w:color w:val="auto"/>
        </w:rPr>
        <w:t>zasaženém kontaminací lze předpokládat časově omezené sociální dopady spojené se zdravotními obavami a nejistot</w:t>
      </w:r>
      <w:r>
        <w:rPr>
          <w:color w:val="auto"/>
        </w:rPr>
        <w:t>y</w:t>
      </w:r>
      <w:r w:rsidRPr="00F37B16">
        <w:rPr>
          <w:color w:val="auto"/>
        </w:rPr>
        <w:t xml:space="preserve"> souvisejících finančních ztrát</w:t>
      </w:r>
      <w:r>
        <w:rPr>
          <w:color w:val="auto"/>
        </w:rPr>
        <w:t>, a to</w:t>
      </w:r>
      <w:r w:rsidRPr="00F37B16">
        <w:rPr>
          <w:color w:val="auto"/>
        </w:rPr>
        <w:t xml:space="preserve"> zejména v případě </w:t>
      </w:r>
      <w:r>
        <w:rPr>
          <w:color w:val="auto"/>
        </w:rPr>
        <w:t xml:space="preserve">realizace </w:t>
      </w:r>
      <w:r w:rsidR="00F64AA6">
        <w:rPr>
          <w:color w:val="auto"/>
        </w:rPr>
        <w:t>evakuace. Dlouhodobější, a </w:t>
      </w:r>
      <w:r w:rsidRPr="00F37B16">
        <w:rPr>
          <w:color w:val="auto"/>
        </w:rPr>
        <w:t>tím i vážnější společenské dopady by nastaly, pokud by z části kontaminovaného území (</w:t>
      </w:r>
      <w:r w:rsidR="00F64AA6">
        <w:rPr>
          <w:color w:val="auto"/>
        </w:rPr>
        <w:t>z </w:t>
      </w:r>
      <w:r w:rsidRPr="00F37B16">
        <w:rPr>
          <w:color w:val="auto"/>
        </w:rPr>
        <w:t>nebezpečné zóny</w:t>
      </w:r>
      <w:r>
        <w:rPr>
          <w:color w:val="auto"/>
        </w:rPr>
        <w:t xml:space="preserve">, případně ze </w:t>
      </w:r>
      <w:r w:rsidRPr="00106030">
        <w:rPr>
          <w:rFonts w:hint="eastAsia"/>
          <w:color w:val="auto"/>
        </w:rPr>
        <w:t>zón</w:t>
      </w:r>
      <w:r>
        <w:rPr>
          <w:color w:val="auto"/>
        </w:rPr>
        <w:t>y</w:t>
      </w:r>
      <w:r w:rsidRPr="00106030">
        <w:rPr>
          <w:rFonts w:hint="eastAsia"/>
          <w:color w:val="auto"/>
        </w:rPr>
        <w:t xml:space="preserve"> s omezeným přístupem</w:t>
      </w:r>
      <w:r>
        <w:rPr>
          <w:color w:val="auto"/>
        </w:rPr>
        <w:t xml:space="preserve"> (viz bod 1 e))</w:t>
      </w:r>
      <w:r w:rsidRPr="00F37B16">
        <w:rPr>
          <w:color w:val="auto"/>
        </w:rPr>
        <w:t>) muselo být obyvatelstvo trvale nebo dočasně přesídleno. Toto následné ochranné opatření by bylo spojeno se zrušením řady</w:t>
      </w:r>
      <w:r>
        <w:rPr>
          <w:color w:val="auto"/>
        </w:rPr>
        <w:t xml:space="preserve"> služeb,</w:t>
      </w:r>
      <w:r w:rsidRPr="00F37B16">
        <w:rPr>
          <w:color w:val="auto"/>
        </w:rPr>
        <w:t xml:space="preserve"> podnikatelských aktivit a výrobních činností</w:t>
      </w:r>
      <w:r>
        <w:rPr>
          <w:color w:val="auto"/>
        </w:rPr>
        <w:t>,</w:t>
      </w:r>
      <w:r w:rsidRPr="00F37B16">
        <w:rPr>
          <w:color w:val="auto"/>
        </w:rPr>
        <w:t xml:space="preserve"> spojených dále </w:t>
      </w:r>
      <w:r>
        <w:rPr>
          <w:color w:val="auto"/>
        </w:rPr>
        <w:t xml:space="preserve">se </w:t>
      </w:r>
      <w:r w:rsidRPr="00F37B16">
        <w:rPr>
          <w:color w:val="auto"/>
        </w:rPr>
        <w:t>ztrátou zaměstnání</w:t>
      </w:r>
      <w:r>
        <w:rPr>
          <w:color w:val="auto"/>
        </w:rPr>
        <w:t xml:space="preserve"> a sociálních kontaktů řady osob včetně nepřijetí přesídlenců v novém prostředí</w:t>
      </w:r>
      <w:r w:rsidRPr="00F37B16">
        <w:rPr>
          <w:color w:val="auto"/>
        </w:rPr>
        <w:t xml:space="preserve">. </w:t>
      </w:r>
    </w:p>
    <w:p w14:paraId="1F638A32" w14:textId="77777777" w:rsidR="00F51BC9" w:rsidRDefault="00F51BC9" w:rsidP="00F51BC9">
      <w:pPr>
        <w:pStyle w:val="Zkladntextodsazen2"/>
        <w:spacing w:before="60" w:after="60" w:line="276" w:lineRule="auto"/>
        <w:ind w:left="709"/>
        <w:rPr>
          <w:color w:val="auto"/>
        </w:rPr>
      </w:pPr>
      <w:r>
        <w:rPr>
          <w:color w:val="auto"/>
        </w:rPr>
        <w:t>Dopady společenské zahrnují zejména:</w:t>
      </w:r>
    </w:p>
    <w:p w14:paraId="48B9554A" w14:textId="77777777" w:rsidR="00F51BC9" w:rsidRPr="00B97CC0" w:rsidRDefault="00F51BC9" w:rsidP="000B7A31">
      <w:pPr>
        <w:pStyle w:val="Zkladntextodsazen2"/>
        <w:numPr>
          <w:ilvl w:val="0"/>
          <w:numId w:val="56"/>
        </w:numPr>
        <w:spacing w:line="276" w:lineRule="auto"/>
        <w:ind w:hanging="357"/>
        <w:rPr>
          <w:color w:val="auto"/>
        </w:rPr>
      </w:pPr>
      <w:r w:rsidRPr="00B97CC0">
        <w:rPr>
          <w:rFonts w:hint="eastAsia"/>
          <w:color w:val="auto"/>
        </w:rPr>
        <w:t>destabilizac</w:t>
      </w:r>
      <w:r>
        <w:rPr>
          <w:color w:val="auto"/>
        </w:rPr>
        <w:t>i</w:t>
      </w:r>
      <w:r w:rsidRPr="00B97CC0">
        <w:rPr>
          <w:rFonts w:hint="eastAsia"/>
          <w:color w:val="auto"/>
        </w:rPr>
        <w:t xml:space="preserve"> vazeb ve společnosti,</w:t>
      </w:r>
    </w:p>
    <w:p w14:paraId="0909C969" w14:textId="77777777" w:rsidR="00F51BC9" w:rsidRPr="00B97CC0" w:rsidRDefault="00F51BC9" w:rsidP="000B7A31">
      <w:pPr>
        <w:pStyle w:val="Zkladntextodsazen2"/>
        <w:numPr>
          <w:ilvl w:val="0"/>
          <w:numId w:val="56"/>
        </w:numPr>
        <w:spacing w:line="276" w:lineRule="auto"/>
        <w:ind w:hanging="357"/>
        <w:rPr>
          <w:color w:val="auto"/>
        </w:rPr>
      </w:pPr>
      <w:r w:rsidRPr="00B97CC0">
        <w:rPr>
          <w:rFonts w:hint="eastAsia"/>
          <w:color w:val="auto"/>
        </w:rPr>
        <w:t xml:space="preserve">ztrátu osobního majetku </w:t>
      </w:r>
      <w:r>
        <w:rPr>
          <w:color w:val="auto"/>
        </w:rPr>
        <w:t>nebo dočasný nepřístup k němu nebo podmínečné využívání,</w:t>
      </w:r>
    </w:p>
    <w:p w14:paraId="5780663C" w14:textId="77777777" w:rsidR="00F51BC9" w:rsidRDefault="00F51BC9" w:rsidP="000B7A31">
      <w:pPr>
        <w:pStyle w:val="Zkladntextodsazen2"/>
        <w:numPr>
          <w:ilvl w:val="0"/>
          <w:numId w:val="56"/>
        </w:numPr>
        <w:spacing w:line="276" w:lineRule="auto"/>
        <w:ind w:hanging="357"/>
        <w:rPr>
          <w:color w:val="auto"/>
        </w:rPr>
      </w:pPr>
      <w:r w:rsidRPr="00B97CC0">
        <w:rPr>
          <w:rFonts w:hint="eastAsia"/>
          <w:color w:val="auto"/>
        </w:rPr>
        <w:t>poškození</w:t>
      </w:r>
      <w:r>
        <w:rPr>
          <w:rFonts w:hint="eastAsia"/>
          <w:color w:val="auto"/>
        </w:rPr>
        <w:t xml:space="preserve"> zdrojů </w:t>
      </w:r>
      <w:r>
        <w:rPr>
          <w:color w:val="auto"/>
        </w:rPr>
        <w:t>zemědělské a živočišné výroby případně zavedení jejich regulace,</w:t>
      </w:r>
    </w:p>
    <w:p w14:paraId="73DEE243" w14:textId="77777777" w:rsidR="00F51BC9" w:rsidRPr="00B97CC0" w:rsidRDefault="00F51BC9" w:rsidP="000B7A31">
      <w:pPr>
        <w:pStyle w:val="Zkladntextodsazen2"/>
        <w:numPr>
          <w:ilvl w:val="0"/>
          <w:numId w:val="56"/>
        </w:numPr>
        <w:spacing w:line="276" w:lineRule="auto"/>
        <w:ind w:hanging="357"/>
        <w:rPr>
          <w:color w:val="auto"/>
        </w:rPr>
      </w:pPr>
      <w:r>
        <w:rPr>
          <w:color w:val="auto"/>
        </w:rPr>
        <w:t>dočasnou nebo trvalou ztrátu zaměstnání, možnosti poskytování služeb nebo zabezpečování výroby,</w:t>
      </w:r>
    </w:p>
    <w:p w14:paraId="489B15B5" w14:textId="77777777" w:rsidR="00F51BC9" w:rsidRPr="00B97CC0" w:rsidRDefault="00F51BC9" w:rsidP="000B7A31">
      <w:pPr>
        <w:pStyle w:val="Zkladntextodsazen2"/>
        <w:numPr>
          <w:ilvl w:val="0"/>
          <w:numId w:val="56"/>
        </w:numPr>
        <w:spacing w:line="276" w:lineRule="auto"/>
        <w:ind w:hanging="357"/>
        <w:rPr>
          <w:color w:val="auto"/>
        </w:rPr>
      </w:pPr>
      <w:r w:rsidRPr="00B97CC0">
        <w:rPr>
          <w:rFonts w:hint="eastAsia"/>
          <w:color w:val="auto"/>
        </w:rPr>
        <w:t>přerušení dodávek energií,</w:t>
      </w:r>
    </w:p>
    <w:p w14:paraId="009C93DB" w14:textId="77777777" w:rsidR="00F51BC9" w:rsidRDefault="00F51BC9" w:rsidP="000B7A31">
      <w:pPr>
        <w:pStyle w:val="Zkladntextodsazen2"/>
        <w:numPr>
          <w:ilvl w:val="0"/>
          <w:numId w:val="56"/>
        </w:numPr>
        <w:spacing w:line="276" w:lineRule="auto"/>
        <w:ind w:hanging="357"/>
        <w:rPr>
          <w:color w:val="auto"/>
        </w:rPr>
      </w:pPr>
      <w:r w:rsidRPr="00B97CC0">
        <w:rPr>
          <w:rFonts w:hint="eastAsia"/>
          <w:color w:val="auto"/>
        </w:rPr>
        <w:t>omezení v dopravě a přepravě</w:t>
      </w:r>
      <w:r>
        <w:rPr>
          <w:color w:val="auto"/>
        </w:rPr>
        <w:t>.</w:t>
      </w:r>
    </w:p>
    <w:p w14:paraId="46751C4C" w14:textId="77777777" w:rsidR="00F51BC9" w:rsidRPr="00F37B16" w:rsidRDefault="00F51BC9" w:rsidP="003531BC">
      <w:pPr>
        <w:pStyle w:val="Nadpis3"/>
      </w:pPr>
      <w:r>
        <w:t>dopady mezinárodní</w:t>
      </w:r>
    </w:p>
    <w:p w14:paraId="15CB5F43" w14:textId="77777777" w:rsidR="00F51BC9" w:rsidRPr="000D0E6E" w:rsidRDefault="00F51BC9" w:rsidP="00F51BC9">
      <w:pPr>
        <w:pStyle w:val="Zkladntextodsazen2"/>
        <w:spacing w:before="60" w:after="60" w:line="276" w:lineRule="auto"/>
        <w:ind w:left="709"/>
        <w:rPr>
          <w:color w:val="auto"/>
        </w:rPr>
      </w:pPr>
      <w:r w:rsidRPr="000D0E6E">
        <w:rPr>
          <w:color w:val="auto"/>
        </w:rPr>
        <w:t xml:space="preserve">Přímé dopady radiační havárie se na </w:t>
      </w:r>
      <w:r w:rsidRPr="000D0E6E">
        <w:t>území sousedních států nepředpokládají.</w:t>
      </w:r>
    </w:p>
    <w:p w14:paraId="3612440A" w14:textId="77777777" w:rsidR="00F51BC9" w:rsidRDefault="00F51BC9" w:rsidP="00F51BC9">
      <w:pPr>
        <w:pStyle w:val="Zkladntextodsazen2"/>
        <w:spacing w:before="60" w:after="60" w:line="276" w:lineRule="auto"/>
        <w:ind w:left="709"/>
        <w:rPr>
          <w:color w:val="auto"/>
        </w:rPr>
      </w:pPr>
      <w:r w:rsidRPr="00F37B16">
        <w:rPr>
          <w:color w:val="auto"/>
        </w:rPr>
        <w:t xml:space="preserve">V případě vzniku radiační havárie na území ČR </w:t>
      </w:r>
      <w:r>
        <w:rPr>
          <w:color w:val="auto"/>
        </w:rPr>
        <w:t xml:space="preserve">však </w:t>
      </w:r>
      <w:r w:rsidRPr="00F37B16">
        <w:rPr>
          <w:color w:val="auto"/>
        </w:rPr>
        <w:t xml:space="preserve">může dojít v závislosti na jejím průběhu a na rozsahu kontaminovaného území </w:t>
      </w:r>
      <w:r>
        <w:rPr>
          <w:color w:val="auto"/>
        </w:rPr>
        <w:t xml:space="preserve">k nepřímým dopadům zahrnujícím </w:t>
      </w:r>
      <w:r w:rsidRPr="00F37B16">
        <w:rPr>
          <w:color w:val="auto"/>
        </w:rPr>
        <w:t> narušení, příp. omezení některých obchodních aktivit</w:t>
      </w:r>
      <w:r>
        <w:rPr>
          <w:color w:val="auto"/>
        </w:rPr>
        <w:t>, transferu zboží a komodit</w:t>
      </w:r>
      <w:r w:rsidRPr="00F37B16">
        <w:rPr>
          <w:color w:val="auto"/>
        </w:rPr>
        <w:t xml:space="preserve"> a zavedení regulace mezinárodního styku s cílem omezení šíření radioaktivní kontaminace.</w:t>
      </w:r>
    </w:p>
    <w:p w14:paraId="75C8FE09" w14:textId="77777777" w:rsidR="00F51BC9" w:rsidRPr="00F37B16" w:rsidRDefault="00F51BC9" w:rsidP="00F51BC9">
      <w:pPr>
        <w:pStyle w:val="Zkladntextodsazen2"/>
        <w:spacing w:before="60" w:after="60"/>
        <w:ind w:left="709"/>
        <w:rPr>
          <w:color w:val="auto"/>
        </w:rPr>
      </w:pPr>
      <w:r>
        <w:rPr>
          <w:color w:val="auto"/>
        </w:rPr>
        <w:t xml:space="preserve">Rovněž může dojít ke vzniku </w:t>
      </w:r>
      <w:r w:rsidRPr="00D10361">
        <w:rPr>
          <w:color w:val="auto"/>
        </w:rPr>
        <w:t xml:space="preserve">mezinárodních sporů vyvolaných </w:t>
      </w:r>
      <w:r>
        <w:rPr>
          <w:color w:val="auto"/>
        </w:rPr>
        <w:t xml:space="preserve">neřízeným uvolněním radioaktivních látek v průběhu radiační havárie </w:t>
      </w:r>
      <w:r w:rsidRPr="00D10361">
        <w:rPr>
          <w:color w:val="auto"/>
        </w:rPr>
        <w:t>na našem území</w:t>
      </w:r>
      <w:r>
        <w:rPr>
          <w:color w:val="auto"/>
        </w:rPr>
        <w:t xml:space="preserve"> </w:t>
      </w:r>
      <w:r w:rsidRPr="00D10361">
        <w:rPr>
          <w:color w:val="auto"/>
        </w:rPr>
        <w:t>vůči okolním zemím</w:t>
      </w:r>
      <w:r>
        <w:rPr>
          <w:color w:val="auto"/>
        </w:rPr>
        <w:t>.</w:t>
      </w:r>
    </w:p>
    <w:p w14:paraId="3AC68745" w14:textId="77777777" w:rsidR="00F51BC9" w:rsidRDefault="00F51BC9" w:rsidP="00F51BC9">
      <w:pPr>
        <w:ind w:left="709"/>
        <w:jc w:val="both"/>
      </w:pPr>
      <w:r>
        <w:lastRenderedPageBreak/>
        <w:t>ČR je signatářem Úmluvy o včasném varování o jaderné nehodě (the ‘Early Notification Convention’) a Úmluvy o pomoci v případě jaderné nebo radiační nehody (the ‘Assistance Convention’).</w:t>
      </w:r>
    </w:p>
    <w:p w14:paraId="6D404066" w14:textId="6E7613BC" w:rsidR="00F51BC9" w:rsidRPr="00F37B16" w:rsidRDefault="00F51BC9" w:rsidP="00F51BC9">
      <w:pPr>
        <w:pStyle w:val="Zkladntextodsazen2"/>
        <w:spacing w:before="60" w:after="60" w:line="276" w:lineRule="auto"/>
        <w:ind w:left="709"/>
        <w:rPr>
          <w:color w:val="auto"/>
        </w:rPr>
      </w:pPr>
      <w:r>
        <w:t>S ohledem na tyto úmluvy SÚJB ve vztahu k </w:t>
      </w:r>
      <w:r>
        <w:rPr>
          <w:rStyle w:val="st"/>
          <w:rFonts w:eastAsiaTheme="majorEastAsia"/>
        </w:rPr>
        <w:t>MAAE</w:t>
      </w:r>
      <w:r>
        <w:t xml:space="preserve"> vystupuje jako </w:t>
      </w:r>
      <w:r w:rsidRPr="00366794">
        <w:t xml:space="preserve">National Competent Authority for an Emergency Abroad </w:t>
      </w:r>
      <w:r>
        <w:t xml:space="preserve">/a </w:t>
      </w:r>
      <w:r w:rsidRPr="00366794">
        <w:t>Domestic Emergency</w:t>
      </w:r>
      <w:r>
        <w:t>. GŘ HZS ČR zastává funkci</w:t>
      </w:r>
      <w:r w:rsidRPr="00366794">
        <w:t xml:space="preserve"> National Warning Point </w:t>
      </w:r>
      <w:r>
        <w:t>a činnost je zabezpečena Operačním informačním střediskem GŘ HZS ČR</w:t>
      </w:r>
      <w:r w:rsidRPr="00366794">
        <w:t>.</w:t>
      </w:r>
      <w:r w:rsidRPr="00366794" w:rsidDel="00C63F2B">
        <w:t xml:space="preserve"> </w:t>
      </w:r>
      <w:r>
        <w:t xml:space="preserve">SÚJB vystupuje jako </w:t>
      </w:r>
      <w:r w:rsidRPr="00366794">
        <w:t xml:space="preserve">National Competent Authority for an Emergency Abroad </w:t>
      </w:r>
      <w:r w:rsidR="00F64AA6">
        <w:t>a </w:t>
      </w:r>
      <w:r w:rsidRPr="00366794">
        <w:t xml:space="preserve">National Competent Authority for </w:t>
      </w:r>
      <w:r>
        <w:t xml:space="preserve">a </w:t>
      </w:r>
      <w:r w:rsidRPr="00366794">
        <w:t xml:space="preserve">Domestic Emergency </w:t>
      </w:r>
      <w:r>
        <w:t>také k sousedním státům.</w:t>
      </w:r>
      <w:r>
        <w:rPr>
          <w:color w:val="auto"/>
        </w:rPr>
        <w:t xml:space="preserve"> </w:t>
      </w:r>
      <w:r w:rsidRPr="00625266">
        <w:rPr>
          <w:color w:val="auto"/>
        </w:rPr>
        <w:t>Povinností států, které tyto úmluvy ratifikovaly, je včas varovat ty státy, které by mohly být radiační havárií ohroženy a na vyžádání poskytnout příslušnou pomoc. V případě druhé úmluvy je navíc právem země účastnící se této úmluvy vyžádat si prostřednictvím MAAE příslušnou pomoc. Dále</w:t>
      </w:r>
      <w:r w:rsidRPr="00F37B16">
        <w:rPr>
          <w:color w:val="auto"/>
        </w:rPr>
        <w:t xml:space="preserve"> se na mezinárodní úrovni postupuje v souladu s uzavřenými dvoustrannými dohodami mezi ČR a některými (zejména okolními) státy o vzájemném vyrozumívání a pomoci v případě vzniku radiační havárie.</w:t>
      </w:r>
    </w:p>
    <w:p w14:paraId="54F37D31" w14:textId="77777777" w:rsidR="00F51BC9" w:rsidRPr="00A70CFB" w:rsidRDefault="00F51BC9" w:rsidP="003531BC">
      <w:pPr>
        <w:pStyle w:val="Nadpis3"/>
      </w:pPr>
      <w:r w:rsidRPr="00A70CFB">
        <w:t>dopady na kritickou</w:t>
      </w:r>
      <w:r w:rsidRPr="00A70CFB">
        <w:rPr>
          <w:color w:val="auto"/>
        </w:rPr>
        <w:t xml:space="preserve"> infrastrukturu</w:t>
      </w:r>
    </w:p>
    <w:p w14:paraId="1C16AF79" w14:textId="77777777" w:rsidR="00F51BC9" w:rsidRDefault="00F51BC9" w:rsidP="00F51BC9">
      <w:pPr>
        <w:pStyle w:val="Zkladntextodsazen2"/>
        <w:spacing w:before="60" w:after="60" w:line="276" w:lineRule="auto"/>
        <w:ind w:left="709"/>
        <w:rPr>
          <w:color w:val="auto"/>
        </w:rPr>
      </w:pPr>
      <w:r>
        <w:rPr>
          <w:color w:val="auto"/>
        </w:rPr>
        <w:t xml:space="preserve">Dopady </w:t>
      </w:r>
      <w:r w:rsidRPr="00F37B16">
        <w:rPr>
          <w:color w:val="auto"/>
        </w:rPr>
        <w:t>radiační havárie</w:t>
      </w:r>
      <w:r>
        <w:rPr>
          <w:color w:val="auto"/>
        </w:rPr>
        <w:t xml:space="preserve"> </w:t>
      </w:r>
      <w:r w:rsidRPr="00A70CFB">
        <w:rPr>
          <w:color w:val="auto"/>
        </w:rPr>
        <w:t>na kritickou infrastrukturu</w:t>
      </w:r>
      <w:r>
        <w:rPr>
          <w:color w:val="auto"/>
        </w:rPr>
        <w:t xml:space="preserve"> se dotýkají zejména:</w:t>
      </w:r>
    </w:p>
    <w:p w14:paraId="2D56734D" w14:textId="77777777" w:rsidR="00F51BC9" w:rsidRPr="00423F82" w:rsidRDefault="00F51BC9" w:rsidP="000B7A31">
      <w:pPr>
        <w:pStyle w:val="Zkladntextodsazen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418"/>
        <w:jc w:val="both"/>
        <w:rPr>
          <w:rFonts w:cs="Times New Roman"/>
          <w:color w:val="auto"/>
        </w:rPr>
      </w:pPr>
      <w:r w:rsidRPr="00423F82">
        <w:rPr>
          <w:rFonts w:cs="Times New Roman"/>
          <w:color w:val="auto"/>
        </w:rPr>
        <w:t>integrovan</w:t>
      </w:r>
      <w:r>
        <w:rPr>
          <w:rFonts w:cs="Times New Roman"/>
          <w:color w:val="auto"/>
        </w:rPr>
        <w:t>ého</w:t>
      </w:r>
      <w:r w:rsidRPr="00423F82">
        <w:rPr>
          <w:rFonts w:cs="Times New Roman"/>
          <w:color w:val="auto"/>
        </w:rPr>
        <w:t xml:space="preserve"> záchrann</w:t>
      </w:r>
      <w:r>
        <w:rPr>
          <w:rFonts w:cs="Times New Roman"/>
          <w:color w:val="auto"/>
        </w:rPr>
        <w:t>ého</w:t>
      </w:r>
      <w:r w:rsidRPr="00423F82">
        <w:rPr>
          <w:rFonts w:cs="Times New Roman"/>
          <w:color w:val="auto"/>
        </w:rPr>
        <w:t xml:space="preserve"> systém</w:t>
      </w:r>
      <w:r>
        <w:rPr>
          <w:rFonts w:cs="Times New Roman"/>
          <w:color w:val="auto"/>
        </w:rPr>
        <w:t>u</w:t>
      </w:r>
      <w:r w:rsidRPr="00423F82">
        <w:rPr>
          <w:rFonts w:cs="Times New Roman"/>
          <w:color w:val="auto"/>
        </w:rPr>
        <w:t xml:space="preserve"> (záchranné práce),</w:t>
      </w:r>
    </w:p>
    <w:p w14:paraId="6892093E" w14:textId="77777777" w:rsidR="00F51BC9" w:rsidRPr="00423F82" w:rsidRDefault="00F51BC9" w:rsidP="000B7A31">
      <w:pPr>
        <w:pStyle w:val="Zkladntextodsazen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418"/>
        <w:jc w:val="both"/>
        <w:rPr>
          <w:rFonts w:cs="Times New Roman"/>
          <w:color w:val="auto"/>
        </w:rPr>
      </w:pPr>
      <w:r w:rsidRPr="00423F82">
        <w:rPr>
          <w:rFonts w:cs="Times New Roman"/>
          <w:color w:val="auto"/>
        </w:rPr>
        <w:t>systému dodávky elektřiny</w:t>
      </w:r>
      <w:r>
        <w:rPr>
          <w:rFonts w:cs="Times New Roman"/>
          <w:color w:val="auto"/>
        </w:rPr>
        <w:t>.</w:t>
      </w:r>
    </w:p>
    <w:p w14:paraId="4579792C" w14:textId="77777777" w:rsidR="00F51BC9" w:rsidRPr="00423F82" w:rsidRDefault="00F51BC9" w:rsidP="00F51BC9">
      <w:pPr>
        <w:pStyle w:val="Zkladntextodsazen2"/>
        <w:spacing w:after="60" w:line="276" w:lineRule="auto"/>
        <w:ind w:left="709"/>
        <w:rPr>
          <w:color w:val="auto"/>
        </w:rPr>
      </w:pPr>
      <w:r>
        <w:rPr>
          <w:color w:val="auto"/>
        </w:rPr>
        <w:t xml:space="preserve">Předpokládané dopady </w:t>
      </w:r>
      <w:r w:rsidRPr="00423F82">
        <w:rPr>
          <w:color w:val="auto"/>
        </w:rPr>
        <w:t>radiační havárie do jednotlivých oblastí:</w:t>
      </w:r>
    </w:p>
    <w:p w14:paraId="602A6B2B" w14:textId="7D90464C" w:rsidR="00F51BC9" w:rsidRPr="004B22F0" w:rsidRDefault="00F51BC9" w:rsidP="000B7A31">
      <w:pPr>
        <w:pStyle w:val="Zkladntextodsazen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418"/>
        <w:jc w:val="both"/>
        <w:rPr>
          <w:rFonts w:cs="Times New Roman"/>
          <w:color w:val="auto"/>
        </w:rPr>
      </w:pPr>
      <w:r w:rsidRPr="004B22F0">
        <w:rPr>
          <w:rFonts w:cs="Times New Roman"/>
          <w:color w:val="auto"/>
        </w:rPr>
        <w:t>Složky integrovaného záchranného sytému se musí podílet na organizaci, řízení a</w:t>
      </w:r>
      <w:r w:rsidR="00F64AA6">
        <w:rPr>
          <w:rFonts w:cs="Times New Roman"/>
          <w:color w:val="auto"/>
        </w:rPr>
        <w:t> </w:t>
      </w:r>
      <w:r w:rsidRPr="004B22F0">
        <w:rPr>
          <w:rFonts w:cs="Times New Roman"/>
          <w:color w:val="auto"/>
        </w:rPr>
        <w:t>zavádění ochranných opatření – zejména na řízení a kontrole průběhu evakuace, zajištění silničních uzávěrů na hranicích</w:t>
      </w:r>
      <w:r>
        <w:rPr>
          <w:rFonts w:cs="Times New Roman"/>
          <w:color w:val="auto"/>
        </w:rPr>
        <w:t xml:space="preserve"> nebezpečných oblastí</w:t>
      </w:r>
      <w:r w:rsidRPr="004B22F0">
        <w:rPr>
          <w:rFonts w:cs="Times New Roman"/>
          <w:color w:val="auto"/>
        </w:rPr>
        <w:t>, na moni</w:t>
      </w:r>
      <w:r w:rsidR="00F64AA6">
        <w:rPr>
          <w:rFonts w:cs="Times New Roman"/>
          <w:color w:val="auto"/>
        </w:rPr>
        <w:t>torování a </w:t>
      </w:r>
      <w:r w:rsidRPr="004B22F0">
        <w:rPr>
          <w:rFonts w:cs="Times New Roman"/>
          <w:color w:val="auto"/>
        </w:rPr>
        <w:t>hodnocení změn krizové situace, na zřízení a zajištění provozu dekontaminačních míst a poskytování specializované lékařské péče. Nemalou roli budou mít složky IZS při likvidačních pracích po skončení úniku radionuklidů (dekontaminační práce všeho typu, monitorování) v rámci nápravy stavu po radiační havárii.</w:t>
      </w:r>
    </w:p>
    <w:p w14:paraId="565E36D2" w14:textId="77777777" w:rsidR="00F51BC9" w:rsidRDefault="00F51BC9" w:rsidP="000B7A31">
      <w:pPr>
        <w:pStyle w:val="Zkladntextodsazen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418"/>
        <w:jc w:val="both"/>
        <w:rPr>
          <w:rFonts w:cs="Times New Roman"/>
          <w:color w:val="auto"/>
        </w:rPr>
      </w:pPr>
      <w:r w:rsidRPr="00423F82">
        <w:rPr>
          <w:rFonts w:cs="Times New Roman"/>
          <w:color w:val="auto"/>
        </w:rPr>
        <w:t xml:space="preserve">Systém dodávky elektřiny může být </w:t>
      </w:r>
      <w:r>
        <w:rPr>
          <w:rFonts w:cs="Times New Roman"/>
          <w:color w:val="auto"/>
        </w:rPr>
        <w:t>ovlivněn</w:t>
      </w:r>
      <w:r w:rsidRPr="00423F82">
        <w:rPr>
          <w:rFonts w:cs="Times New Roman"/>
          <w:color w:val="auto"/>
        </w:rPr>
        <w:t xml:space="preserve"> dlouhodobým výpadkem havarované JE. </w:t>
      </w:r>
    </w:p>
    <w:p w14:paraId="776A0D32" w14:textId="77777777" w:rsidR="00F51BC9" w:rsidRDefault="00F51BC9" w:rsidP="00F51BC9">
      <w:pPr>
        <w:spacing w:after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br w:type="page"/>
      </w:r>
    </w:p>
    <w:p w14:paraId="20C36B3F" w14:textId="77777777" w:rsidR="007326B7" w:rsidRPr="00DC040A" w:rsidRDefault="007326B7" w:rsidP="00547BF3">
      <w:pPr>
        <w:pStyle w:val="Nadpis1"/>
      </w:pPr>
      <w:r w:rsidRPr="00547BF3">
        <w:lastRenderedPageBreak/>
        <w:t>Operativní</w:t>
      </w:r>
      <w:r w:rsidRPr="00DC040A">
        <w:t xml:space="preserve"> část typového plánu</w:t>
      </w:r>
    </w:p>
    <w:p w14:paraId="12BA7821" w14:textId="372640F2" w:rsidR="007326B7" w:rsidRDefault="007326B7" w:rsidP="000B7A31">
      <w:pPr>
        <w:pStyle w:val="Nadpis2"/>
        <w:numPr>
          <w:ilvl w:val="0"/>
          <w:numId w:val="60"/>
        </w:numPr>
      </w:pPr>
      <w:r w:rsidRPr="00DC040A">
        <w:t xml:space="preserve">Zásady pro </w:t>
      </w:r>
      <w:r w:rsidRPr="00547BF3">
        <w:t>řešení</w:t>
      </w:r>
      <w:r w:rsidRPr="00DC040A">
        <w:t xml:space="preserve"> krizové situace</w:t>
      </w:r>
    </w:p>
    <w:p w14:paraId="51964FE4" w14:textId="071EA00A" w:rsidR="00465DF0" w:rsidRPr="00465DF0" w:rsidRDefault="00465DF0" w:rsidP="00465DF0">
      <w:r>
        <w:t>Pro jednotlivé činnosti se využijí karty opatření, které jsou přílohou TP resp. KP SÚJB</w:t>
      </w:r>
    </w:p>
    <w:p w14:paraId="169F4290" w14:textId="5FB24C2F" w:rsidR="007326B7" w:rsidRPr="000A1E29" w:rsidRDefault="007326B7" w:rsidP="000B7A31">
      <w:pPr>
        <w:pStyle w:val="Odstavecseseznamem"/>
        <w:numPr>
          <w:ilvl w:val="1"/>
          <w:numId w:val="46"/>
        </w:numPr>
        <w:spacing w:before="240" w:after="240"/>
        <w:ind w:left="357" w:hanging="357"/>
        <w:jc w:val="both"/>
        <w:rPr>
          <w:rFonts w:cs="Times New Roman"/>
          <w:b/>
        </w:rPr>
      </w:pPr>
      <w:r w:rsidRPr="000A1E29">
        <w:rPr>
          <w:rFonts w:cs="Times New Roman"/>
          <w:b/>
        </w:rPr>
        <w:t>Systém řešení krizové situace:</w:t>
      </w:r>
    </w:p>
    <w:p w14:paraId="76C9471B" w14:textId="77777777" w:rsidR="007326B7" w:rsidRPr="00D83A4E" w:rsidRDefault="007326B7" w:rsidP="002D2749">
      <w:pPr>
        <w:spacing w:before="240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Úkoly př</w:t>
      </w:r>
      <w:r w:rsidRPr="00D83A4E">
        <w:rPr>
          <w:rFonts w:cs="Times New Roman"/>
          <w:b/>
          <w:i/>
        </w:rPr>
        <w:t>i vzniku radiační havárie na území ČR:</w:t>
      </w:r>
    </w:p>
    <w:p w14:paraId="22B9CAE0" w14:textId="77777777" w:rsidR="007326B7" w:rsidRPr="004B22F0" w:rsidRDefault="007326B7" w:rsidP="000B7A31">
      <w:pPr>
        <w:numPr>
          <w:ilvl w:val="0"/>
          <w:numId w:val="17"/>
        </w:numPr>
        <w:tabs>
          <w:tab w:val="clear" w:pos="1080"/>
        </w:tabs>
        <w:spacing w:after="0"/>
        <w:ind w:left="709"/>
        <w:jc w:val="both"/>
        <w:rPr>
          <w:rFonts w:cs="Times New Roman"/>
        </w:rPr>
      </w:pPr>
      <w:r w:rsidRPr="004B22F0">
        <w:rPr>
          <w:rFonts w:cs="Times New Roman"/>
        </w:rPr>
        <w:t>opětovné získání kontroly nad zdrojem ionizujícího záření a zajištění jaderné bezpečnosti,</w:t>
      </w:r>
    </w:p>
    <w:p w14:paraId="4CA8B4C9" w14:textId="77777777" w:rsidR="007326B7" w:rsidRPr="004B22F0" w:rsidRDefault="007326B7" w:rsidP="000B7A31">
      <w:pPr>
        <w:numPr>
          <w:ilvl w:val="0"/>
          <w:numId w:val="17"/>
        </w:numPr>
        <w:tabs>
          <w:tab w:val="clear" w:pos="1080"/>
        </w:tabs>
        <w:spacing w:after="0"/>
        <w:ind w:left="709"/>
        <w:jc w:val="both"/>
        <w:rPr>
          <w:rFonts w:cs="Times New Roman"/>
        </w:rPr>
      </w:pPr>
      <w:r w:rsidRPr="004B22F0">
        <w:rPr>
          <w:rFonts w:cs="Times New Roman"/>
        </w:rPr>
        <w:t>zastavení úniku radioaktivních látek do životního prostředí,</w:t>
      </w:r>
    </w:p>
    <w:p w14:paraId="7F2C72CF" w14:textId="77777777" w:rsidR="007326B7" w:rsidRDefault="007326B7" w:rsidP="000B7A31">
      <w:pPr>
        <w:numPr>
          <w:ilvl w:val="0"/>
          <w:numId w:val="17"/>
        </w:numPr>
        <w:tabs>
          <w:tab w:val="clear" w:pos="1080"/>
        </w:tabs>
        <w:spacing w:after="0"/>
        <w:ind w:left="709"/>
        <w:jc w:val="both"/>
        <w:rPr>
          <w:rFonts w:cs="Times New Roman"/>
        </w:rPr>
      </w:pPr>
      <w:r w:rsidRPr="004B22F0">
        <w:rPr>
          <w:rFonts w:cs="Times New Roman"/>
        </w:rPr>
        <w:t>monitorování radiační situace,</w:t>
      </w:r>
    </w:p>
    <w:p w14:paraId="48221879" w14:textId="225043D5" w:rsidR="002D1222" w:rsidRPr="002D1222" w:rsidRDefault="002D1222" w:rsidP="000B7A31">
      <w:pPr>
        <w:numPr>
          <w:ilvl w:val="0"/>
          <w:numId w:val="17"/>
        </w:numPr>
        <w:tabs>
          <w:tab w:val="clear" w:pos="1080"/>
        </w:tabs>
        <w:spacing w:after="0"/>
        <w:ind w:left="709"/>
        <w:jc w:val="both"/>
        <w:rPr>
          <w:rFonts w:cs="Times New Roman"/>
        </w:rPr>
      </w:pPr>
      <w:r w:rsidRPr="004B22F0">
        <w:rPr>
          <w:rFonts w:cs="Times New Roman"/>
        </w:rPr>
        <w:t>vymezení velikosti kontaminované oblasti,</w:t>
      </w:r>
    </w:p>
    <w:p w14:paraId="673D6FB3" w14:textId="77777777" w:rsidR="007326B7" w:rsidRDefault="007326B7" w:rsidP="000B7A31">
      <w:pPr>
        <w:numPr>
          <w:ilvl w:val="0"/>
          <w:numId w:val="17"/>
        </w:numPr>
        <w:tabs>
          <w:tab w:val="clear" w:pos="1080"/>
        </w:tabs>
        <w:spacing w:after="0"/>
        <w:ind w:left="709"/>
        <w:jc w:val="both"/>
        <w:rPr>
          <w:rFonts w:cs="Times New Roman"/>
        </w:rPr>
      </w:pPr>
      <w:r>
        <w:rPr>
          <w:rFonts w:cs="Times New Roman"/>
        </w:rPr>
        <w:t>zavádění neodkladných ochranných opatření (jodová profylaxe, ukrytí)</w:t>
      </w:r>
    </w:p>
    <w:p w14:paraId="3AF313A6" w14:textId="6326FBA9" w:rsidR="007326B7" w:rsidRPr="004B22F0" w:rsidRDefault="007326B7" w:rsidP="000B7A31">
      <w:pPr>
        <w:numPr>
          <w:ilvl w:val="0"/>
          <w:numId w:val="17"/>
        </w:numPr>
        <w:tabs>
          <w:tab w:val="clear" w:pos="1080"/>
        </w:tabs>
        <w:spacing w:after="0"/>
        <w:ind w:left="709"/>
        <w:jc w:val="both"/>
        <w:rPr>
          <w:rFonts w:cs="Times New Roman"/>
        </w:rPr>
      </w:pPr>
      <w:r>
        <w:rPr>
          <w:rFonts w:cs="Times New Roman"/>
        </w:rPr>
        <w:t>zavádění neodkladného ochranného opatření evakuace</w:t>
      </w:r>
      <w:r w:rsidR="00275904">
        <w:rPr>
          <w:rFonts w:cs="Times New Roman"/>
        </w:rPr>
        <w:t>,</w:t>
      </w:r>
    </w:p>
    <w:p w14:paraId="1A45972E" w14:textId="77777777" w:rsidR="007326B7" w:rsidRPr="0045450D" w:rsidRDefault="007326B7" w:rsidP="000B7A31">
      <w:pPr>
        <w:numPr>
          <w:ilvl w:val="0"/>
          <w:numId w:val="17"/>
        </w:numPr>
        <w:tabs>
          <w:tab w:val="clear" w:pos="1080"/>
        </w:tabs>
        <w:spacing w:after="0"/>
        <w:ind w:left="709"/>
        <w:jc w:val="both"/>
        <w:rPr>
          <w:rFonts w:cs="Times New Roman"/>
        </w:rPr>
      </w:pPr>
      <w:r>
        <w:rPr>
          <w:rFonts w:cs="Times New Roman"/>
        </w:rPr>
        <w:t>upřesnění nebo odvolání neodkladných</w:t>
      </w:r>
      <w:r w:rsidRPr="00DF7170">
        <w:rPr>
          <w:rFonts w:cs="Times New Roman"/>
        </w:rPr>
        <w:t xml:space="preserve"> ochranných op</w:t>
      </w:r>
      <w:r w:rsidRPr="0045450D">
        <w:rPr>
          <w:rFonts w:cs="Times New Roman"/>
        </w:rPr>
        <w:t xml:space="preserve">atření, předání doporučení k jejich realizaci, </w:t>
      </w:r>
    </w:p>
    <w:p w14:paraId="7AC58B4F" w14:textId="77777777" w:rsidR="007326B7" w:rsidRPr="004B22F0" w:rsidRDefault="007326B7" w:rsidP="000B7A31">
      <w:pPr>
        <w:numPr>
          <w:ilvl w:val="0"/>
          <w:numId w:val="17"/>
        </w:numPr>
        <w:tabs>
          <w:tab w:val="clear" w:pos="1080"/>
        </w:tabs>
        <w:spacing w:after="0"/>
        <w:ind w:left="709"/>
        <w:jc w:val="both"/>
        <w:rPr>
          <w:rFonts w:cs="Times New Roman"/>
        </w:rPr>
      </w:pPr>
      <w:r w:rsidRPr="004B22F0">
        <w:rPr>
          <w:rFonts w:cs="Times New Roman"/>
        </w:rPr>
        <w:t>rozhodnutí o realizaci ochranných opatření a jejich zavedení,</w:t>
      </w:r>
    </w:p>
    <w:p w14:paraId="077E6078" w14:textId="77777777" w:rsidR="007326B7" w:rsidRPr="004B22F0" w:rsidRDefault="007326B7" w:rsidP="000B7A31">
      <w:pPr>
        <w:numPr>
          <w:ilvl w:val="0"/>
          <w:numId w:val="17"/>
        </w:numPr>
        <w:tabs>
          <w:tab w:val="clear" w:pos="1080"/>
        </w:tabs>
        <w:spacing w:after="0"/>
        <w:ind w:left="709"/>
        <w:jc w:val="both"/>
        <w:rPr>
          <w:rFonts w:cs="Times New Roman"/>
        </w:rPr>
      </w:pPr>
      <w:r w:rsidRPr="004B22F0">
        <w:rPr>
          <w:rFonts w:cs="Times New Roman"/>
        </w:rPr>
        <w:t xml:space="preserve">upřesnění nebo odvolání zavedených ochranných opatření, </w:t>
      </w:r>
    </w:p>
    <w:p w14:paraId="16479E5C" w14:textId="77777777" w:rsidR="007326B7" w:rsidRPr="004B22F0" w:rsidRDefault="007326B7" w:rsidP="000B7A31">
      <w:pPr>
        <w:numPr>
          <w:ilvl w:val="0"/>
          <w:numId w:val="17"/>
        </w:numPr>
        <w:tabs>
          <w:tab w:val="clear" w:pos="1080"/>
        </w:tabs>
        <w:spacing w:after="0"/>
        <w:ind w:left="709"/>
        <w:jc w:val="both"/>
        <w:rPr>
          <w:rFonts w:cs="Times New Roman"/>
        </w:rPr>
      </w:pPr>
      <w:r w:rsidRPr="004B22F0">
        <w:rPr>
          <w:rFonts w:cs="Times New Roman"/>
        </w:rPr>
        <w:t>náprava stavu na kontaminovaném území,</w:t>
      </w:r>
    </w:p>
    <w:p w14:paraId="212E8DB4" w14:textId="77777777" w:rsidR="007326B7" w:rsidRPr="004B22F0" w:rsidRDefault="007326B7" w:rsidP="000B7A31">
      <w:pPr>
        <w:numPr>
          <w:ilvl w:val="0"/>
          <w:numId w:val="17"/>
        </w:numPr>
        <w:tabs>
          <w:tab w:val="clear" w:pos="1080"/>
        </w:tabs>
        <w:spacing w:after="0"/>
        <w:ind w:left="709"/>
        <w:jc w:val="both"/>
        <w:rPr>
          <w:rFonts w:cs="Times New Roman"/>
        </w:rPr>
      </w:pPr>
      <w:r w:rsidRPr="004B22F0">
        <w:rPr>
          <w:rFonts w:cs="Times New Roman"/>
        </w:rPr>
        <w:t>zpracování návrhů na zavedení, upřesnění a odvolání ochranných opatření, které se vztahují na kontaminované oblasti a jednotlivce z obyvatelstva.</w:t>
      </w:r>
    </w:p>
    <w:p w14:paraId="7EBBF9AA" w14:textId="77777777" w:rsidR="007326B7" w:rsidRPr="004B22F0" w:rsidRDefault="007326B7" w:rsidP="002D2749">
      <w:pPr>
        <w:spacing w:before="240"/>
        <w:jc w:val="both"/>
        <w:rPr>
          <w:rFonts w:cs="Times New Roman"/>
          <w:b/>
          <w:i/>
        </w:rPr>
      </w:pPr>
      <w:r w:rsidRPr="004B22F0">
        <w:rPr>
          <w:rFonts w:cs="Times New Roman"/>
          <w:b/>
          <w:i/>
        </w:rPr>
        <w:t>Úkoly při vzniku radiační havárie mimo území ČR:</w:t>
      </w:r>
    </w:p>
    <w:p w14:paraId="0C65F196" w14:textId="77777777" w:rsidR="007326B7" w:rsidRDefault="007326B7" w:rsidP="000B7A31">
      <w:pPr>
        <w:numPr>
          <w:ilvl w:val="0"/>
          <w:numId w:val="17"/>
        </w:numPr>
        <w:tabs>
          <w:tab w:val="clear" w:pos="1080"/>
        </w:tabs>
        <w:spacing w:after="0"/>
        <w:ind w:left="709" w:hanging="357"/>
        <w:jc w:val="both"/>
        <w:rPr>
          <w:rFonts w:cs="Times New Roman"/>
        </w:rPr>
      </w:pPr>
      <w:r w:rsidRPr="004B22F0">
        <w:rPr>
          <w:rFonts w:cs="Times New Roman"/>
        </w:rPr>
        <w:t>monitorování radiační situace,</w:t>
      </w:r>
    </w:p>
    <w:p w14:paraId="072F5413" w14:textId="44BABD0E" w:rsidR="00452BF0" w:rsidRPr="00452BF0" w:rsidRDefault="00452BF0" w:rsidP="000B7A31">
      <w:pPr>
        <w:numPr>
          <w:ilvl w:val="0"/>
          <w:numId w:val="17"/>
        </w:numPr>
        <w:tabs>
          <w:tab w:val="clear" w:pos="1080"/>
        </w:tabs>
        <w:spacing w:after="0"/>
        <w:ind w:left="709"/>
        <w:jc w:val="both"/>
        <w:rPr>
          <w:rFonts w:cs="Times New Roman"/>
        </w:rPr>
      </w:pPr>
      <w:r w:rsidRPr="004B22F0">
        <w:rPr>
          <w:rFonts w:cs="Times New Roman"/>
        </w:rPr>
        <w:t>vymezení velikosti kontaminované oblasti,</w:t>
      </w:r>
    </w:p>
    <w:p w14:paraId="3DF1C0AA" w14:textId="77777777" w:rsidR="007326B7" w:rsidRPr="004B22F0" w:rsidRDefault="007326B7" w:rsidP="000B7A31">
      <w:pPr>
        <w:numPr>
          <w:ilvl w:val="0"/>
          <w:numId w:val="17"/>
        </w:numPr>
        <w:tabs>
          <w:tab w:val="clear" w:pos="1080"/>
        </w:tabs>
        <w:spacing w:after="0"/>
        <w:ind w:left="709"/>
        <w:jc w:val="both"/>
        <w:rPr>
          <w:rFonts w:cs="Times New Roman"/>
        </w:rPr>
      </w:pPr>
      <w:r w:rsidRPr="004B22F0">
        <w:rPr>
          <w:rFonts w:cs="Times New Roman"/>
        </w:rPr>
        <w:t xml:space="preserve">zpracování </w:t>
      </w:r>
      <w:r>
        <w:rPr>
          <w:rFonts w:cs="Times New Roman"/>
        </w:rPr>
        <w:t xml:space="preserve">návrhu na zavedení </w:t>
      </w:r>
      <w:r w:rsidRPr="004B22F0">
        <w:rPr>
          <w:rFonts w:cs="Times New Roman"/>
        </w:rPr>
        <w:t>ochrann</w:t>
      </w:r>
      <w:r>
        <w:rPr>
          <w:rFonts w:cs="Times New Roman"/>
        </w:rPr>
        <w:t>ých</w:t>
      </w:r>
      <w:r w:rsidRPr="004B22F0">
        <w:rPr>
          <w:rFonts w:cs="Times New Roman"/>
        </w:rPr>
        <w:t xml:space="preserve"> opatření, předání doporučení k jejich realizaci, </w:t>
      </w:r>
    </w:p>
    <w:p w14:paraId="7E7903EF" w14:textId="77777777" w:rsidR="007326B7" w:rsidRPr="004B22F0" w:rsidRDefault="007326B7" w:rsidP="000B7A31">
      <w:pPr>
        <w:numPr>
          <w:ilvl w:val="0"/>
          <w:numId w:val="17"/>
        </w:numPr>
        <w:tabs>
          <w:tab w:val="clear" w:pos="1080"/>
        </w:tabs>
        <w:spacing w:after="0"/>
        <w:ind w:left="709"/>
        <w:jc w:val="both"/>
        <w:rPr>
          <w:rFonts w:cs="Times New Roman"/>
        </w:rPr>
      </w:pPr>
      <w:r w:rsidRPr="004B22F0">
        <w:rPr>
          <w:rFonts w:cs="Times New Roman"/>
        </w:rPr>
        <w:t>rozhodnutí o realizaci ochranných opatření a jejich zavedení,</w:t>
      </w:r>
    </w:p>
    <w:p w14:paraId="0398E149" w14:textId="77777777" w:rsidR="007326B7" w:rsidRDefault="007326B7" w:rsidP="000B7A31">
      <w:pPr>
        <w:numPr>
          <w:ilvl w:val="0"/>
          <w:numId w:val="17"/>
        </w:numPr>
        <w:tabs>
          <w:tab w:val="clear" w:pos="1080"/>
        </w:tabs>
        <w:spacing w:after="0"/>
        <w:ind w:left="709"/>
        <w:jc w:val="both"/>
        <w:rPr>
          <w:rFonts w:cs="Times New Roman"/>
        </w:rPr>
      </w:pPr>
      <w:r w:rsidRPr="004B22F0">
        <w:rPr>
          <w:rFonts w:cs="Times New Roman"/>
        </w:rPr>
        <w:t>upřesnění nebo odvolání zavedených ochranných opatření,</w:t>
      </w:r>
    </w:p>
    <w:p w14:paraId="07AA8B16" w14:textId="77777777" w:rsidR="007326B7" w:rsidRPr="004B22F0" w:rsidRDefault="007326B7" w:rsidP="000B7A31">
      <w:pPr>
        <w:numPr>
          <w:ilvl w:val="0"/>
          <w:numId w:val="17"/>
        </w:numPr>
        <w:tabs>
          <w:tab w:val="clear" w:pos="1080"/>
        </w:tabs>
        <w:spacing w:after="0"/>
        <w:ind w:left="709"/>
        <w:jc w:val="both"/>
        <w:rPr>
          <w:rFonts w:cs="Times New Roman"/>
        </w:rPr>
      </w:pPr>
      <w:r w:rsidRPr="004B22F0">
        <w:rPr>
          <w:rFonts w:cs="Times New Roman"/>
        </w:rPr>
        <w:t>náprava stavu na kontaminovaném území,</w:t>
      </w:r>
    </w:p>
    <w:p w14:paraId="34A67361" w14:textId="77777777" w:rsidR="007326B7" w:rsidRPr="004B22F0" w:rsidRDefault="007326B7" w:rsidP="000B7A31">
      <w:pPr>
        <w:numPr>
          <w:ilvl w:val="0"/>
          <w:numId w:val="17"/>
        </w:numPr>
        <w:tabs>
          <w:tab w:val="clear" w:pos="1080"/>
        </w:tabs>
        <w:spacing w:after="0"/>
        <w:ind w:left="709"/>
        <w:jc w:val="both"/>
        <w:rPr>
          <w:rFonts w:cs="Times New Roman"/>
        </w:rPr>
      </w:pPr>
      <w:r w:rsidRPr="004B22F0">
        <w:rPr>
          <w:rFonts w:cs="Times New Roman"/>
        </w:rPr>
        <w:t>zpracování návrhů na zavedení, upřesnění a odvolání ochranných opatření, která se vztahují na kontaminované oblasti a jednotlivce z obyvatelstva.</w:t>
      </w:r>
    </w:p>
    <w:p w14:paraId="0ABF3947" w14:textId="77777777" w:rsidR="007326B7" w:rsidRDefault="007326B7" w:rsidP="007326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br w:type="page"/>
      </w:r>
    </w:p>
    <w:p w14:paraId="65051602" w14:textId="77777777" w:rsidR="007326B7" w:rsidRPr="00AA65C7" w:rsidRDefault="007326B7" w:rsidP="007326B7">
      <w:pPr>
        <w:jc w:val="both"/>
      </w:pPr>
      <w:r>
        <w:rPr>
          <w:noProof/>
        </w:rPr>
        <w:lastRenderedPageBreak/>
        <w:drawing>
          <wp:inline distT="0" distB="0" distL="0" distR="0" wp14:anchorId="224E937D" wp14:editId="3B7CF129">
            <wp:extent cx="5760720" cy="4752012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52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7C1B4F" w14:textId="77777777" w:rsidR="007326B7" w:rsidRPr="00335D3F" w:rsidRDefault="007326B7" w:rsidP="007326B7">
      <w:pPr>
        <w:jc w:val="both"/>
        <w:rPr>
          <w:b/>
          <w:bCs/>
        </w:rPr>
      </w:pPr>
      <w:r w:rsidRPr="00335D3F">
        <w:rPr>
          <w:b/>
          <w:bCs/>
        </w:rPr>
        <w:t>Úkoly jednotlivých subjektů po vzniku radiační havárie:</w:t>
      </w:r>
    </w:p>
    <w:p w14:paraId="22307400" w14:textId="21C4CC84" w:rsidR="007326B7" w:rsidRDefault="007326B7" w:rsidP="002D2749">
      <w:pPr>
        <w:spacing w:before="240"/>
        <w:jc w:val="both"/>
        <w:rPr>
          <w:rFonts w:cs="Times New Roman"/>
          <w:b/>
          <w:i/>
        </w:rPr>
      </w:pPr>
      <w:r w:rsidRPr="00335D3F">
        <w:rPr>
          <w:rFonts w:cs="Times New Roman"/>
          <w:b/>
          <w:i/>
        </w:rPr>
        <w:t xml:space="preserve">Provozovatel JE </w:t>
      </w:r>
      <w:r w:rsidR="00D45F24">
        <w:rPr>
          <w:rFonts w:cs="Times New Roman"/>
          <w:b/>
          <w:i/>
        </w:rPr>
        <w:t xml:space="preserve">je povinen </w:t>
      </w:r>
    </w:p>
    <w:p w14:paraId="37DEF6B9" w14:textId="4092B144" w:rsidR="007326B7" w:rsidRPr="0015058D" w:rsidRDefault="007326B7" w:rsidP="000B7A31">
      <w:pPr>
        <w:pStyle w:val="Odstavecseseznamem"/>
        <w:numPr>
          <w:ilvl w:val="0"/>
          <w:numId w:val="29"/>
        </w:numPr>
        <w:spacing w:after="0"/>
        <w:jc w:val="both"/>
        <w:rPr>
          <w:rFonts w:cs="Times New Roman"/>
          <w:bCs/>
        </w:rPr>
      </w:pPr>
      <w:r w:rsidRPr="0015058D">
        <w:rPr>
          <w:rFonts w:cs="Times New Roman"/>
          <w:bCs/>
        </w:rPr>
        <w:t>neprodleně zahájit odezvu na RMU, dojde-li k překročení nejvyšší monitorovací úrovně</w:t>
      </w:r>
      <w:r w:rsidR="00780080">
        <w:rPr>
          <w:rFonts w:cs="Times New Roman"/>
          <w:bCs/>
        </w:rPr>
        <w:t>,</w:t>
      </w:r>
    </w:p>
    <w:p w14:paraId="7FABDF0F" w14:textId="56A7493B" w:rsidR="007326B7" w:rsidRPr="0015058D" w:rsidRDefault="007326B7" w:rsidP="000B7A31">
      <w:pPr>
        <w:pStyle w:val="Odstavecseseznamem"/>
        <w:numPr>
          <w:ilvl w:val="0"/>
          <w:numId w:val="29"/>
        </w:numPr>
        <w:spacing w:after="0"/>
        <w:jc w:val="both"/>
        <w:rPr>
          <w:rFonts w:cs="Times New Roman"/>
          <w:bCs/>
        </w:rPr>
      </w:pPr>
      <w:r w:rsidRPr="0015058D">
        <w:rPr>
          <w:rFonts w:cs="Times New Roman"/>
          <w:bCs/>
        </w:rPr>
        <w:t>neprodleně varovat fyzickou osobu nacházející se v areálu JZ, realizovat opatření k její ochraně a informovat o nich SÚJB; v případě vzniku RN spojené s podezřením na možný únik radioaktivních látek nebo šíření ionizujícího záření nebo RH informovat také další dotčené orgány a osoby stanovené vnitřním havarijním plánem. Součástí varování musí být v případě vzniku RH i návrh na zavedení neodkladných opatření</w:t>
      </w:r>
      <w:r w:rsidR="00780080">
        <w:rPr>
          <w:rFonts w:cs="Times New Roman"/>
          <w:bCs/>
        </w:rPr>
        <w:t>,</w:t>
      </w:r>
      <w:r w:rsidRPr="0015058D">
        <w:rPr>
          <w:rFonts w:cs="Times New Roman"/>
          <w:bCs/>
        </w:rPr>
        <w:t xml:space="preserve"> </w:t>
      </w:r>
    </w:p>
    <w:p w14:paraId="7F994A11" w14:textId="04072753" w:rsidR="007326B7" w:rsidRPr="0015058D" w:rsidRDefault="007326B7" w:rsidP="000B7A31">
      <w:pPr>
        <w:pStyle w:val="Odstavecseseznamem"/>
        <w:numPr>
          <w:ilvl w:val="0"/>
          <w:numId w:val="29"/>
        </w:numPr>
        <w:spacing w:after="0"/>
        <w:jc w:val="both"/>
        <w:rPr>
          <w:rFonts w:cs="Times New Roman"/>
          <w:bCs/>
        </w:rPr>
      </w:pPr>
      <w:r w:rsidRPr="0015058D">
        <w:rPr>
          <w:rFonts w:cs="Times New Roman"/>
          <w:bCs/>
        </w:rPr>
        <w:t>neprodleně vyrozumět o vzniku radiační havárie nebo podezření na vznik RMU SÚJB; v případě RN spojené s podezřením na možný únik radioaktivních látek nebo šíření ionizujícího záření z areálu JZ  nebo RH neprodleně vyrozumět  také  místně příslušné starosty obcí s rozšířenou působností a  místně příslušného hejtmana kraje prostřednictvím OPIS HZS kraje a</w:t>
      </w:r>
      <w:r w:rsidR="00780080">
        <w:rPr>
          <w:rFonts w:cs="Times New Roman"/>
          <w:bCs/>
        </w:rPr>
        <w:t xml:space="preserve"> další dotčené orgány stanovené</w:t>
      </w:r>
      <w:r w:rsidRPr="0015058D">
        <w:rPr>
          <w:rFonts w:cs="Times New Roman"/>
          <w:bCs/>
        </w:rPr>
        <w:t xml:space="preserve"> vnitřním havarijním plánem nebo havarijním řádem a sousedící osoby, </w:t>
      </w:r>
    </w:p>
    <w:p w14:paraId="36BB65B0" w14:textId="77777777" w:rsidR="007326B7" w:rsidRPr="0015058D" w:rsidRDefault="007326B7" w:rsidP="000B7A31">
      <w:pPr>
        <w:pStyle w:val="Odstavecseseznamem"/>
        <w:numPr>
          <w:ilvl w:val="0"/>
          <w:numId w:val="29"/>
        </w:numPr>
        <w:spacing w:after="0"/>
        <w:jc w:val="both"/>
        <w:rPr>
          <w:rFonts w:cs="Times New Roman"/>
          <w:bCs/>
        </w:rPr>
      </w:pPr>
      <w:r w:rsidRPr="0015058D">
        <w:rPr>
          <w:rFonts w:cs="Times New Roman"/>
          <w:bCs/>
        </w:rPr>
        <w:t xml:space="preserve">ve spolupráci s Hasičským záchranným sborem České republiky neprodleně zahájit při vzniku nebo podezření na vznik radiační havárie varování obyvatelstva v zóně havarijního plánování </w:t>
      </w:r>
      <w:r w:rsidRPr="0015058D">
        <w:rPr>
          <w:rFonts w:cs="Times New Roman"/>
          <w:bCs/>
        </w:rPr>
        <w:lastRenderedPageBreak/>
        <w:t>a zajistit neprodlené odvysílání tísňové informace</w:t>
      </w:r>
      <w:r w:rsidRPr="0015058D">
        <w:rPr>
          <w:rFonts w:cs="Times New Roman"/>
          <w:bCs/>
          <w:vertAlign w:val="superscript"/>
        </w:rPr>
        <w:footnoteReference w:customMarkFollows="1" w:id="9"/>
        <w:t>23)</w:t>
      </w:r>
      <w:r w:rsidRPr="0015058D">
        <w:rPr>
          <w:rFonts w:cs="Times New Roman"/>
          <w:bCs/>
        </w:rPr>
        <w:t>; součástí informace je pokyn k zavedení neodkladných ochranných opatření formou ukrytí a použití jódové profylaxe,</w:t>
      </w:r>
    </w:p>
    <w:p w14:paraId="4E38DFFC" w14:textId="77777777" w:rsidR="007326B7" w:rsidRDefault="007326B7" w:rsidP="000B7A31">
      <w:pPr>
        <w:pStyle w:val="Odstavecseseznamem"/>
        <w:numPr>
          <w:ilvl w:val="0"/>
          <w:numId w:val="29"/>
        </w:numPr>
        <w:spacing w:after="0"/>
        <w:jc w:val="both"/>
        <w:rPr>
          <w:rFonts w:cs="Times New Roman"/>
          <w:bCs/>
        </w:rPr>
      </w:pPr>
      <w:r w:rsidRPr="00F14283">
        <w:rPr>
          <w:rFonts w:cs="Times New Roman"/>
          <w:bCs/>
        </w:rPr>
        <w:t>navrh</w:t>
      </w:r>
      <w:r>
        <w:rPr>
          <w:rFonts w:cs="Times New Roman"/>
          <w:bCs/>
        </w:rPr>
        <w:t>nout</w:t>
      </w:r>
      <w:r w:rsidRPr="00F14283">
        <w:rPr>
          <w:rFonts w:cs="Times New Roman"/>
          <w:bCs/>
        </w:rPr>
        <w:t xml:space="preserve"> hejtmanovi kraje zavedení neodkladného opatření k ochraně obyvatelstva v zóně havarijního plánování formou evakuace podle průběhu nebo předpokládaného vývoje radiační havárie a podle výsledků monitorování radiační situace,</w:t>
      </w:r>
    </w:p>
    <w:p w14:paraId="76F5B896" w14:textId="77777777" w:rsidR="007326B7" w:rsidRDefault="007326B7" w:rsidP="000B7A31">
      <w:pPr>
        <w:pStyle w:val="Odstavecseseznamem"/>
        <w:numPr>
          <w:ilvl w:val="0"/>
          <w:numId w:val="29"/>
        </w:numPr>
        <w:spacing w:after="0"/>
        <w:jc w:val="both"/>
        <w:rPr>
          <w:rFonts w:cs="Times New Roman"/>
          <w:bCs/>
        </w:rPr>
      </w:pPr>
      <w:r w:rsidRPr="00F14283">
        <w:rPr>
          <w:rFonts w:cs="Times New Roman"/>
          <w:bCs/>
        </w:rPr>
        <w:t>předáva</w:t>
      </w:r>
      <w:r>
        <w:rPr>
          <w:rFonts w:cs="Times New Roman"/>
          <w:bCs/>
        </w:rPr>
        <w:t>t</w:t>
      </w:r>
      <w:r w:rsidRPr="00F14283">
        <w:rPr>
          <w:rFonts w:cs="Times New Roman"/>
          <w:bCs/>
        </w:rPr>
        <w:t xml:space="preserve"> </w:t>
      </w:r>
      <w:r>
        <w:rPr>
          <w:rFonts w:cs="Times New Roman"/>
          <w:bCs/>
        </w:rPr>
        <w:t>SÚJB</w:t>
      </w:r>
      <w:r w:rsidRPr="00F14283">
        <w:rPr>
          <w:rFonts w:cs="Times New Roman"/>
          <w:bCs/>
        </w:rPr>
        <w:t xml:space="preserve"> údaje pro hodnocení radiační havárie a pro prognózu jejího vývoje, včetně údajů o meteorologické situaci v místě vzniku radiační havárie,</w:t>
      </w:r>
    </w:p>
    <w:p w14:paraId="4BB73DDD" w14:textId="7EC33F45" w:rsidR="007326B7" w:rsidRDefault="007326B7" w:rsidP="000B7A31">
      <w:pPr>
        <w:pStyle w:val="Odstavecseseznamem"/>
        <w:numPr>
          <w:ilvl w:val="0"/>
          <w:numId w:val="29"/>
        </w:numPr>
        <w:spacing w:after="0"/>
        <w:jc w:val="both"/>
        <w:rPr>
          <w:rFonts w:cs="Times New Roman"/>
          <w:bCs/>
        </w:rPr>
      </w:pPr>
      <w:r w:rsidRPr="00F14283">
        <w:rPr>
          <w:rFonts w:cs="Times New Roman"/>
          <w:bCs/>
        </w:rPr>
        <w:t>inform</w:t>
      </w:r>
      <w:r>
        <w:rPr>
          <w:rFonts w:cs="Times New Roman"/>
          <w:bCs/>
        </w:rPr>
        <w:t>ovat</w:t>
      </w:r>
      <w:r w:rsidRPr="00F14283">
        <w:rPr>
          <w:rFonts w:cs="Times New Roman"/>
          <w:bCs/>
        </w:rPr>
        <w:t xml:space="preserve"> o činnostech jím vykonávaných v průběhu odezvy na radiační havárii </w:t>
      </w:r>
      <w:r>
        <w:rPr>
          <w:rFonts w:cs="Times New Roman"/>
          <w:bCs/>
        </w:rPr>
        <w:t>SÚJB</w:t>
      </w:r>
      <w:r w:rsidR="00A53DA1">
        <w:rPr>
          <w:rFonts w:cs="Times New Roman"/>
          <w:bCs/>
        </w:rPr>
        <w:br/>
      </w:r>
      <w:r w:rsidRPr="00F14283">
        <w:rPr>
          <w:rFonts w:cs="Times New Roman"/>
          <w:bCs/>
        </w:rPr>
        <w:t>a Hasičský záchranný sbor České republiky a další dotčené orgány a osoby stanovené vnitřním havarijním plánem nebo havarijním řádem,</w:t>
      </w:r>
    </w:p>
    <w:p w14:paraId="4FCD2C5D" w14:textId="77777777" w:rsidR="007326B7" w:rsidRDefault="007326B7" w:rsidP="000B7A31">
      <w:pPr>
        <w:pStyle w:val="Odstavecseseznamem"/>
        <w:numPr>
          <w:ilvl w:val="0"/>
          <w:numId w:val="29"/>
        </w:numPr>
        <w:spacing w:after="0"/>
        <w:jc w:val="both"/>
        <w:rPr>
          <w:rFonts w:cs="Times New Roman"/>
          <w:bCs/>
        </w:rPr>
      </w:pPr>
      <w:r w:rsidRPr="00F14283">
        <w:rPr>
          <w:rFonts w:cs="Times New Roman"/>
          <w:bCs/>
        </w:rPr>
        <w:t>v případě radiační havárie neprodleně inform</w:t>
      </w:r>
      <w:r>
        <w:rPr>
          <w:rFonts w:cs="Times New Roman"/>
          <w:bCs/>
        </w:rPr>
        <w:t>ovat</w:t>
      </w:r>
      <w:r w:rsidRPr="00F14283">
        <w:rPr>
          <w:rFonts w:cs="Times New Roman"/>
          <w:bCs/>
        </w:rPr>
        <w:t xml:space="preserve"> obyvatelstvo touto radiační havárií dotčené o skutečnostech radiační havárie a jejím předpokládaném vývoji,</w:t>
      </w:r>
    </w:p>
    <w:p w14:paraId="0D2BC6E7" w14:textId="6BA9F8BD" w:rsidR="007326B7" w:rsidRDefault="007326B7" w:rsidP="000B7A31">
      <w:pPr>
        <w:pStyle w:val="Odstavecseseznamem"/>
        <w:numPr>
          <w:ilvl w:val="0"/>
          <w:numId w:val="29"/>
        </w:numPr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>zajistit</w:t>
      </w:r>
      <w:r w:rsidRPr="00F14283">
        <w:rPr>
          <w:rFonts w:cs="Times New Roman"/>
          <w:bCs/>
        </w:rPr>
        <w:t xml:space="preserve"> monitorování radiační situace v zóně havarijního plánování podle příslušného programu monitorování při podezření na vznik radiační havá</w:t>
      </w:r>
      <w:r>
        <w:rPr>
          <w:rFonts w:cs="Times New Roman"/>
          <w:bCs/>
        </w:rPr>
        <w:t xml:space="preserve">rie a podle pokynů SÚJB k němu </w:t>
      </w:r>
      <w:r w:rsidRPr="00F14283">
        <w:rPr>
          <w:rFonts w:cs="Times New Roman"/>
          <w:bCs/>
        </w:rPr>
        <w:t>vydaných v návaznosti na vý</w:t>
      </w:r>
      <w:r w:rsidR="000004BD">
        <w:rPr>
          <w:rFonts w:cs="Times New Roman"/>
          <w:bCs/>
        </w:rPr>
        <w:t>voj expoziční situace, a předávat</w:t>
      </w:r>
      <w:r w:rsidRPr="00F14283">
        <w:rPr>
          <w:rFonts w:cs="Times New Roman"/>
          <w:bCs/>
        </w:rPr>
        <w:t xml:space="preserve"> data z tohoto monitorování </w:t>
      </w:r>
      <w:r>
        <w:rPr>
          <w:rFonts w:cs="Times New Roman"/>
          <w:bCs/>
        </w:rPr>
        <w:t>SÚJB</w:t>
      </w:r>
      <w:r w:rsidRPr="00F14283">
        <w:rPr>
          <w:rFonts w:cs="Times New Roman"/>
          <w:bCs/>
        </w:rPr>
        <w:t>,</w:t>
      </w:r>
    </w:p>
    <w:p w14:paraId="637A3A99" w14:textId="77777777" w:rsidR="007326B7" w:rsidRDefault="007326B7" w:rsidP="000B7A31">
      <w:pPr>
        <w:pStyle w:val="Odstavecseseznamem"/>
        <w:numPr>
          <w:ilvl w:val="0"/>
          <w:numId w:val="29"/>
        </w:numPr>
        <w:spacing w:after="0"/>
        <w:jc w:val="both"/>
        <w:rPr>
          <w:rFonts w:cs="Times New Roman"/>
          <w:bCs/>
        </w:rPr>
      </w:pPr>
      <w:r w:rsidRPr="00F14283">
        <w:rPr>
          <w:rFonts w:cs="Times New Roman"/>
          <w:bCs/>
        </w:rPr>
        <w:t>spoluprac</w:t>
      </w:r>
      <w:r>
        <w:rPr>
          <w:rFonts w:cs="Times New Roman"/>
          <w:bCs/>
        </w:rPr>
        <w:t>ovat</w:t>
      </w:r>
      <w:r w:rsidRPr="00F14283">
        <w:rPr>
          <w:rFonts w:cs="Times New Roman"/>
          <w:bCs/>
        </w:rPr>
        <w:t xml:space="preserve"> na přípravě nápravy stavu po radiační havárii na území zasaženém radiační havárií,</w:t>
      </w:r>
    </w:p>
    <w:p w14:paraId="6326DFA3" w14:textId="77777777" w:rsidR="007326B7" w:rsidRDefault="007326B7" w:rsidP="000B7A31">
      <w:pPr>
        <w:pStyle w:val="Odstavecseseznamem"/>
        <w:numPr>
          <w:ilvl w:val="0"/>
          <w:numId w:val="29"/>
        </w:numPr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zabezpečovat provádění nápravy stavu </w:t>
      </w:r>
      <w:r w:rsidRPr="005137AA">
        <w:rPr>
          <w:rFonts w:cs="Times New Roman"/>
          <w:bCs/>
        </w:rPr>
        <w:t>po radiační havárii v areálu jaderného zařízení</w:t>
      </w:r>
      <w:r>
        <w:rPr>
          <w:rFonts w:cs="Times New Roman"/>
          <w:bCs/>
        </w:rPr>
        <w:t>.</w:t>
      </w:r>
    </w:p>
    <w:p w14:paraId="72425398" w14:textId="77777777" w:rsidR="007326B7" w:rsidRPr="00335D3F" w:rsidRDefault="007326B7" w:rsidP="002D2749">
      <w:pPr>
        <w:spacing w:before="240"/>
        <w:jc w:val="both"/>
        <w:rPr>
          <w:rFonts w:cs="Times New Roman"/>
          <w:b/>
          <w:i/>
        </w:rPr>
      </w:pPr>
      <w:r w:rsidRPr="00335D3F">
        <w:rPr>
          <w:rFonts w:cs="Times New Roman"/>
          <w:b/>
          <w:i/>
        </w:rPr>
        <w:t xml:space="preserve">SÚJB </w:t>
      </w:r>
    </w:p>
    <w:p w14:paraId="758DDB89" w14:textId="77777777" w:rsidR="007326B7" w:rsidRPr="005B73F9" w:rsidRDefault="007326B7" w:rsidP="007326B7">
      <w:pPr>
        <w:spacing w:after="0"/>
        <w:jc w:val="both"/>
        <w:rPr>
          <w:rFonts w:eastAsiaTheme="minorHAnsi" w:cs="Times New Roman"/>
          <w:bdr w:val="none" w:sz="0" w:space="0" w:color="auto"/>
          <w:lang w:eastAsia="en-US"/>
        </w:rPr>
      </w:pPr>
      <w:r w:rsidRPr="005B73F9">
        <w:rPr>
          <w:rFonts w:eastAsiaTheme="minorHAnsi" w:cs="Times New Roman"/>
          <w:bdr w:val="none" w:sz="0" w:space="0" w:color="auto"/>
          <w:lang w:eastAsia="en-US"/>
        </w:rPr>
        <w:t xml:space="preserve">Po přijetí oznámení provozovatele </w:t>
      </w:r>
      <w:r>
        <w:rPr>
          <w:rFonts w:eastAsiaTheme="minorHAnsi" w:cs="Times New Roman"/>
          <w:bdr w:val="none" w:sz="0" w:space="0" w:color="auto"/>
          <w:lang w:eastAsia="en-US"/>
        </w:rPr>
        <w:t xml:space="preserve">jaderného zařízení </w:t>
      </w:r>
      <w:r w:rsidRPr="005B73F9">
        <w:rPr>
          <w:rFonts w:eastAsiaTheme="minorHAnsi" w:cs="Times New Roman"/>
          <w:bdr w:val="none" w:sz="0" w:space="0" w:color="auto"/>
          <w:lang w:eastAsia="en-US"/>
        </w:rPr>
        <w:t xml:space="preserve">o vzniku </w:t>
      </w:r>
      <w:r>
        <w:rPr>
          <w:rFonts w:eastAsiaTheme="minorHAnsi" w:cs="Times New Roman"/>
          <w:bdr w:val="none" w:sz="0" w:space="0" w:color="auto"/>
          <w:lang w:eastAsia="en-US"/>
        </w:rPr>
        <w:t>radiační havárie</w:t>
      </w:r>
      <w:r w:rsidRPr="005B73F9">
        <w:rPr>
          <w:rFonts w:eastAsiaTheme="minorHAnsi" w:cs="Times New Roman"/>
          <w:bdr w:val="none" w:sz="0" w:space="0" w:color="auto"/>
          <w:lang w:eastAsia="en-US"/>
        </w:rPr>
        <w:t xml:space="preserve"> aktivuje SÚJB svůj krizový štáb. Krizový štáb </w:t>
      </w:r>
      <w:r>
        <w:rPr>
          <w:rFonts w:eastAsiaTheme="minorHAnsi" w:cs="Times New Roman"/>
          <w:bdr w:val="none" w:sz="0" w:space="0" w:color="auto"/>
          <w:lang w:eastAsia="en-US"/>
        </w:rPr>
        <w:t xml:space="preserve">SÚJB </w:t>
      </w:r>
      <w:r w:rsidRPr="005B73F9">
        <w:rPr>
          <w:rFonts w:eastAsiaTheme="minorHAnsi" w:cs="Times New Roman"/>
          <w:bdr w:val="none" w:sz="0" w:space="0" w:color="auto"/>
          <w:lang w:eastAsia="en-US"/>
        </w:rPr>
        <w:t xml:space="preserve">na základě obdržených informací: </w:t>
      </w:r>
    </w:p>
    <w:p w14:paraId="5E2C1792" w14:textId="5E2F46D5" w:rsidR="007326B7" w:rsidRPr="00F36EAD" w:rsidRDefault="007326B7" w:rsidP="000B7A31">
      <w:pPr>
        <w:pStyle w:val="Odstavecseseznamem"/>
        <w:numPr>
          <w:ilvl w:val="0"/>
          <w:numId w:val="28"/>
        </w:numPr>
        <w:jc w:val="both"/>
      </w:pPr>
      <w:r>
        <w:t>vydává návrh na zavedení ochranných opatření, jejich upřesnění nebo odvolání</w:t>
      </w:r>
      <w:r w:rsidR="00FB40F3">
        <w:t xml:space="preserve"> a</w:t>
      </w:r>
      <w:r>
        <w:t xml:space="preserve"> potvrzuje nebo upřesňuje návrh na zavedení neodkladných ochranných opatření vydaný držitelem povolení,</w:t>
      </w:r>
    </w:p>
    <w:p w14:paraId="5C911F2B" w14:textId="77777777" w:rsidR="007326B7" w:rsidRPr="00F43DE0" w:rsidRDefault="007326B7" w:rsidP="000B7A31">
      <w:pPr>
        <w:pStyle w:val="Odstavecseseznamem"/>
        <w:numPr>
          <w:ilvl w:val="0"/>
          <w:numId w:val="28"/>
        </w:numPr>
        <w:jc w:val="both"/>
      </w:pPr>
      <w:r>
        <w:t>v rámci řízení monitorování radiační situace při vzniku nehodové expoziční situace zahajuje havarijní monitorování a určuje zapojení jednotlivých osob do monitorování,</w:t>
      </w:r>
    </w:p>
    <w:p w14:paraId="46659A60" w14:textId="77777777" w:rsidR="007326B7" w:rsidRPr="00F36EAD" w:rsidRDefault="007326B7" w:rsidP="000B7A31">
      <w:pPr>
        <w:pStyle w:val="Odstavecseseznamem"/>
        <w:numPr>
          <w:ilvl w:val="0"/>
          <w:numId w:val="28"/>
        </w:numPr>
        <w:jc w:val="both"/>
      </w:pPr>
      <w:r w:rsidRPr="00F36EAD">
        <w:t xml:space="preserve">vyhodnocuje údaje a technologická data o stavu </w:t>
      </w:r>
      <w:r>
        <w:t xml:space="preserve">JZ z hlediska prognózy dalšího </w:t>
      </w:r>
      <w:r w:rsidRPr="00F36EAD">
        <w:t>vývoje radiační situace,</w:t>
      </w:r>
    </w:p>
    <w:p w14:paraId="42E021FA" w14:textId="77777777" w:rsidR="007326B7" w:rsidRPr="00F36EAD" w:rsidRDefault="007326B7" w:rsidP="000B7A31">
      <w:pPr>
        <w:pStyle w:val="Odstavecseseznamem"/>
        <w:numPr>
          <w:ilvl w:val="0"/>
          <w:numId w:val="28"/>
        </w:numPr>
        <w:jc w:val="both"/>
      </w:pPr>
      <w:r w:rsidRPr="00F36EAD">
        <w:t xml:space="preserve">průběžně informuje ÚKŠ o rozsahu, průběhu a předpokládaných důsledcích </w:t>
      </w:r>
      <w:r>
        <w:t>RMU</w:t>
      </w:r>
      <w:r w:rsidRPr="00F36EAD">
        <w:t xml:space="preserve"> na území ČR,</w:t>
      </w:r>
      <w:r>
        <w:t xml:space="preserve"> </w:t>
      </w:r>
      <w:r w:rsidRPr="00F36EAD">
        <w:t>ve spolupráci s havarijním štábem JZ posuzuje přijatá a realizovaná opatření ke zvládnutí havárie a omezení jejích následků dle vnitřního havarijního plánu,</w:t>
      </w:r>
    </w:p>
    <w:p w14:paraId="2B844A24" w14:textId="77777777" w:rsidR="007326B7" w:rsidRPr="00F36EAD" w:rsidRDefault="007326B7" w:rsidP="000B7A31">
      <w:pPr>
        <w:pStyle w:val="Odstavecseseznamem"/>
        <w:numPr>
          <w:ilvl w:val="0"/>
          <w:numId w:val="28"/>
        </w:numPr>
        <w:jc w:val="both"/>
      </w:pPr>
      <w:r w:rsidRPr="00F36EAD">
        <w:t>na základě vyžádání jiných správních úřadů zajišťuje provedení odborných prací vyplývajících z kompetencí SÚJB a poskytuje jim potřebné podklady,</w:t>
      </w:r>
    </w:p>
    <w:p w14:paraId="0D1D0426" w14:textId="05603879" w:rsidR="007326B7" w:rsidRPr="00DD3B17" w:rsidRDefault="007326B7" w:rsidP="000B7A31">
      <w:pPr>
        <w:pStyle w:val="Odstavecseseznamem"/>
        <w:numPr>
          <w:ilvl w:val="0"/>
          <w:numId w:val="28"/>
        </w:numPr>
        <w:spacing w:after="0"/>
        <w:jc w:val="both"/>
        <w:rPr>
          <w:rFonts w:eastAsiaTheme="minorHAnsi" w:cs="Times New Roman"/>
          <w:bdr w:val="none" w:sz="0" w:space="0" w:color="auto"/>
          <w:lang w:eastAsia="en-US"/>
        </w:rPr>
      </w:pPr>
      <w:r w:rsidRPr="00F36EAD">
        <w:t xml:space="preserve">zpracovává zprávu o vzniku, průběhu a důsledcích </w:t>
      </w:r>
      <w:r>
        <w:t>RMU</w:t>
      </w:r>
      <w:r w:rsidR="001F3995">
        <w:t>,</w:t>
      </w:r>
    </w:p>
    <w:p w14:paraId="2D34DAB5" w14:textId="77777777" w:rsidR="007326B7" w:rsidRDefault="007326B7" w:rsidP="000B7A31">
      <w:pPr>
        <w:pStyle w:val="Odstavecseseznamem"/>
        <w:numPr>
          <w:ilvl w:val="0"/>
          <w:numId w:val="28"/>
        </w:numPr>
        <w:spacing w:after="0"/>
        <w:rPr>
          <w:rFonts w:eastAsiaTheme="minorHAnsi" w:cs="Times New Roman"/>
          <w:bdr w:val="none" w:sz="0" w:space="0" w:color="auto"/>
          <w:lang w:eastAsia="en-US"/>
        </w:rPr>
      </w:pPr>
      <w:r w:rsidRPr="00FE5828">
        <w:rPr>
          <w:rFonts w:eastAsiaTheme="minorHAnsi" w:cs="Times New Roman"/>
          <w:bdr w:val="none" w:sz="0" w:space="0" w:color="auto"/>
          <w:lang w:eastAsia="en-US"/>
        </w:rPr>
        <w:t>vyhlaš</w:t>
      </w:r>
      <w:r>
        <w:rPr>
          <w:rFonts w:eastAsiaTheme="minorHAnsi" w:cs="Times New Roman"/>
          <w:bdr w:val="none" w:sz="0" w:space="0" w:color="auto"/>
          <w:lang w:eastAsia="en-US"/>
        </w:rPr>
        <w:t>uje</w:t>
      </w:r>
      <w:r w:rsidRPr="00FE5828">
        <w:rPr>
          <w:rFonts w:eastAsiaTheme="minorHAnsi" w:cs="Times New Roman"/>
          <w:bdr w:val="none" w:sz="0" w:space="0" w:color="auto"/>
          <w:lang w:eastAsia="en-US"/>
        </w:rPr>
        <w:t xml:space="preserve"> pohotovost mobilním skupinám a aktiv</w:t>
      </w:r>
      <w:r>
        <w:rPr>
          <w:rFonts w:eastAsiaTheme="minorHAnsi" w:cs="Times New Roman"/>
          <w:bdr w:val="none" w:sz="0" w:space="0" w:color="auto"/>
          <w:lang w:eastAsia="en-US"/>
        </w:rPr>
        <w:t>uje letecké skupiny monitorování,</w:t>
      </w:r>
    </w:p>
    <w:p w14:paraId="5FB70E5F" w14:textId="77777777" w:rsidR="007326B7" w:rsidRDefault="007326B7" w:rsidP="000B7A31">
      <w:pPr>
        <w:pStyle w:val="Odstavecseseznamem"/>
        <w:numPr>
          <w:ilvl w:val="0"/>
          <w:numId w:val="28"/>
        </w:numPr>
        <w:spacing w:after="0"/>
        <w:rPr>
          <w:rFonts w:eastAsiaTheme="minorHAnsi" w:cs="Times New Roman"/>
          <w:bdr w:val="none" w:sz="0" w:space="0" w:color="auto"/>
          <w:lang w:eastAsia="en-US"/>
        </w:rPr>
      </w:pPr>
      <w:r w:rsidRPr="00FE5828">
        <w:rPr>
          <w:rFonts w:eastAsiaTheme="minorHAnsi" w:cs="Times New Roman"/>
          <w:bdr w:val="none" w:sz="0" w:space="0" w:color="auto"/>
          <w:lang w:eastAsia="en-US"/>
        </w:rPr>
        <w:lastRenderedPageBreak/>
        <w:t>aktiv</w:t>
      </w:r>
      <w:r>
        <w:rPr>
          <w:rFonts w:eastAsiaTheme="minorHAnsi" w:cs="Times New Roman"/>
          <w:bdr w:val="none" w:sz="0" w:space="0" w:color="auto"/>
          <w:lang w:eastAsia="en-US"/>
        </w:rPr>
        <w:t>uje</w:t>
      </w:r>
      <w:r w:rsidRPr="00FE5828">
        <w:rPr>
          <w:rFonts w:eastAsiaTheme="minorHAnsi" w:cs="Times New Roman"/>
          <w:bdr w:val="none" w:sz="0" w:space="0" w:color="auto"/>
          <w:lang w:eastAsia="en-US"/>
        </w:rPr>
        <w:t xml:space="preserve"> mobilní skupin</w:t>
      </w:r>
      <w:r>
        <w:rPr>
          <w:rFonts w:eastAsiaTheme="minorHAnsi" w:cs="Times New Roman"/>
          <w:bdr w:val="none" w:sz="0" w:space="0" w:color="auto"/>
          <w:lang w:eastAsia="en-US"/>
        </w:rPr>
        <w:t>y</w:t>
      </w:r>
      <w:r w:rsidRPr="00FE5828">
        <w:rPr>
          <w:rFonts w:eastAsiaTheme="minorHAnsi" w:cs="Times New Roman"/>
          <w:bdr w:val="none" w:sz="0" w:space="0" w:color="auto"/>
          <w:lang w:eastAsia="en-US"/>
        </w:rPr>
        <w:t xml:space="preserve"> a vys</w:t>
      </w:r>
      <w:r>
        <w:rPr>
          <w:rFonts w:eastAsiaTheme="minorHAnsi" w:cs="Times New Roman"/>
          <w:bdr w:val="none" w:sz="0" w:space="0" w:color="auto"/>
          <w:lang w:eastAsia="en-US"/>
        </w:rPr>
        <w:t>í</w:t>
      </w:r>
      <w:r w:rsidRPr="00FE5828">
        <w:rPr>
          <w:rFonts w:eastAsiaTheme="minorHAnsi" w:cs="Times New Roman"/>
          <w:bdr w:val="none" w:sz="0" w:space="0" w:color="auto"/>
          <w:lang w:eastAsia="en-US"/>
        </w:rPr>
        <w:t>lá</w:t>
      </w:r>
      <w:r>
        <w:rPr>
          <w:rFonts w:eastAsiaTheme="minorHAnsi" w:cs="Times New Roman"/>
          <w:bdr w:val="none" w:sz="0" w:space="0" w:color="auto"/>
          <w:lang w:eastAsia="en-US"/>
        </w:rPr>
        <w:t xml:space="preserve"> je</w:t>
      </w:r>
      <w:r w:rsidRPr="00FE5828">
        <w:rPr>
          <w:rFonts w:eastAsiaTheme="minorHAnsi" w:cs="Times New Roman"/>
          <w:bdr w:val="none" w:sz="0" w:space="0" w:color="auto"/>
          <w:lang w:eastAsia="en-US"/>
        </w:rPr>
        <w:t xml:space="preserve"> k</w:t>
      </w:r>
      <w:r>
        <w:rPr>
          <w:rFonts w:eastAsiaTheme="minorHAnsi" w:cs="Times New Roman"/>
          <w:bdr w:val="none" w:sz="0" w:space="0" w:color="auto"/>
          <w:lang w:eastAsia="en-US"/>
        </w:rPr>
        <w:t xml:space="preserve"> provádění </w:t>
      </w:r>
      <w:r w:rsidRPr="00FE5828">
        <w:rPr>
          <w:rFonts w:eastAsiaTheme="minorHAnsi" w:cs="Times New Roman"/>
          <w:bdr w:val="none" w:sz="0" w:space="0" w:color="auto"/>
          <w:lang w:eastAsia="en-US"/>
        </w:rPr>
        <w:t>monito</w:t>
      </w:r>
      <w:r>
        <w:rPr>
          <w:rFonts w:eastAsiaTheme="minorHAnsi" w:cs="Times New Roman"/>
          <w:bdr w:val="none" w:sz="0" w:space="0" w:color="auto"/>
          <w:lang w:eastAsia="en-US"/>
        </w:rPr>
        <w:t>rování radiační situace,</w:t>
      </w:r>
    </w:p>
    <w:p w14:paraId="0CAF2A55" w14:textId="77777777" w:rsidR="007326B7" w:rsidRDefault="007326B7" w:rsidP="000B7A31">
      <w:pPr>
        <w:pStyle w:val="Odstavecseseznamem"/>
        <w:numPr>
          <w:ilvl w:val="0"/>
          <w:numId w:val="28"/>
        </w:numPr>
        <w:spacing w:after="0"/>
        <w:rPr>
          <w:rFonts w:eastAsiaTheme="minorHAnsi" w:cs="Times New Roman"/>
          <w:bdr w:val="none" w:sz="0" w:space="0" w:color="auto"/>
          <w:lang w:eastAsia="en-US"/>
        </w:rPr>
      </w:pPr>
      <w:r>
        <w:rPr>
          <w:rFonts w:eastAsiaTheme="minorHAnsi" w:cs="Times New Roman"/>
          <w:bdr w:val="none" w:sz="0" w:space="0" w:color="auto"/>
          <w:lang w:eastAsia="en-US"/>
        </w:rPr>
        <w:t>aktivuje regionální krizový štáb SÚJB, jenž přebírá řízení mobilních skupin v místě jejich dislokace,</w:t>
      </w:r>
    </w:p>
    <w:p w14:paraId="67F349B4" w14:textId="09297199" w:rsidR="003873FF" w:rsidRPr="003873FF" w:rsidRDefault="007326B7" w:rsidP="000B7A31">
      <w:pPr>
        <w:pStyle w:val="Odstavecseseznamem"/>
        <w:numPr>
          <w:ilvl w:val="0"/>
          <w:numId w:val="28"/>
        </w:numPr>
        <w:spacing w:after="0"/>
        <w:rPr>
          <w:rFonts w:eastAsiaTheme="minorHAnsi" w:cs="Times New Roman"/>
          <w:bdr w:val="none" w:sz="0" w:space="0" w:color="auto"/>
          <w:lang w:eastAsia="en-US"/>
        </w:rPr>
      </w:pPr>
      <w:r>
        <w:rPr>
          <w:rFonts w:eastAsiaTheme="minorHAnsi" w:cs="Times New Roman"/>
          <w:bdr w:val="none" w:sz="0" w:space="0" w:color="auto"/>
          <w:lang w:eastAsia="en-US"/>
        </w:rPr>
        <w:t xml:space="preserve">dává požadavky k </w:t>
      </w:r>
      <w:r w:rsidRPr="00FE5828">
        <w:rPr>
          <w:rFonts w:eastAsiaTheme="minorHAnsi" w:cs="Times New Roman"/>
          <w:bdr w:val="none" w:sz="0" w:space="0" w:color="auto"/>
          <w:lang w:eastAsia="en-US"/>
        </w:rPr>
        <w:t>vyslání letecké skupiny k monitorování radiační situace pros</w:t>
      </w:r>
      <w:r>
        <w:rPr>
          <w:rFonts w:eastAsiaTheme="minorHAnsi" w:cs="Times New Roman"/>
          <w:bdr w:val="none" w:sz="0" w:space="0" w:color="auto"/>
          <w:lang w:eastAsia="en-US"/>
        </w:rPr>
        <w:t>třednictvím OPIS MV</w:t>
      </w:r>
      <w:r w:rsidR="003873FF">
        <w:rPr>
          <w:rFonts w:eastAsiaTheme="minorHAnsi" w:cs="Times New Roman"/>
          <w:bdr w:val="none" w:sz="0" w:space="0" w:color="auto"/>
          <w:lang w:eastAsia="en-US"/>
        </w:rPr>
        <w:t>-</w:t>
      </w:r>
      <w:r>
        <w:rPr>
          <w:rFonts w:eastAsiaTheme="minorHAnsi" w:cs="Times New Roman"/>
          <w:bdr w:val="none" w:sz="0" w:space="0" w:color="auto"/>
          <w:lang w:eastAsia="en-US"/>
        </w:rPr>
        <w:t>GŘ HZS ČR.</w:t>
      </w:r>
    </w:p>
    <w:p w14:paraId="56D5A67D" w14:textId="795681A7" w:rsidR="007326B7" w:rsidRDefault="007326B7" w:rsidP="007326B7">
      <w:pPr>
        <w:spacing w:before="240" w:after="0"/>
        <w:jc w:val="both"/>
        <w:rPr>
          <w:rFonts w:eastAsiaTheme="minorHAnsi" w:cs="Times New Roman"/>
          <w:bdr w:val="none" w:sz="0" w:space="0" w:color="auto"/>
          <w:lang w:eastAsia="en-US"/>
        </w:rPr>
      </w:pPr>
      <w:r w:rsidRPr="005B73F9">
        <w:rPr>
          <w:rFonts w:eastAsiaTheme="minorHAnsi" w:cs="Times New Roman"/>
          <w:bdr w:val="none" w:sz="0" w:space="0" w:color="auto"/>
          <w:lang w:eastAsia="en-US"/>
        </w:rPr>
        <w:t xml:space="preserve">Krizový štáb </w:t>
      </w:r>
      <w:r>
        <w:rPr>
          <w:rFonts w:eastAsiaTheme="minorHAnsi" w:cs="Times New Roman"/>
          <w:bdr w:val="none" w:sz="0" w:space="0" w:color="auto"/>
          <w:lang w:eastAsia="en-US"/>
        </w:rPr>
        <w:t xml:space="preserve">SÚJB </w:t>
      </w:r>
      <w:r w:rsidRPr="005B73F9">
        <w:rPr>
          <w:rFonts w:eastAsiaTheme="minorHAnsi" w:cs="Times New Roman"/>
          <w:bdr w:val="none" w:sz="0" w:space="0" w:color="auto"/>
          <w:lang w:eastAsia="en-US"/>
        </w:rPr>
        <w:t xml:space="preserve">pravidelně vyhodnocuje </w:t>
      </w:r>
      <w:r>
        <w:rPr>
          <w:rFonts w:eastAsiaTheme="minorHAnsi" w:cs="Times New Roman"/>
          <w:bdr w:val="none" w:sz="0" w:space="0" w:color="auto"/>
          <w:lang w:eastAsia="en-US"/>
        </w:rPr>
        <w:t xml:space="preserve">data z monitorování </w:t>
      </w:r>
      <w:r w:rsidRPr="005B73F9">
        <w:rPr>
          <w:rFonts w:eastAsiaTheme="minorHAnsi" w:cs="Times New Roman"/>
          <w:bdr w:val="none" w:sz="0" w:space="0" w:color="auto"/>
          <w:lang w:eastAsia="en-US"/>
        </w:rPr>
        <w:t>radiační situac</w:t>
      </w:r>
      <w:r>
        <w:rPr>
          <w:rFonts w:eastAsiaTheme="minorHAnsi" w:cs="Times New Roman"/>
          <w:bdr w:val="none" w:sz="0" w:space="0" w:color="auto"/>
          <w:lang w:eastAsia="en-US"/>
        </w:rPr>
        <w:t>e</w:t>
      </w:r>
      <w:r w:rsidRPr="005B73F9">
        <w:rPr>
          <w:rFonts w:eastAsiaTheme="minorHAnsi" w:cs="Times New Roman"/>
          <w:bdr w:val="none" w:sz="0" w:space="0" w:color="auto"/>
          <w:lang w:eastAsia="en-US"/>
        </w:rPr>
        <w:t xml:space="preserve"> a přijímaná opatření a na základě těchto výsledků zajišťuje podklady pro rozhodování o opatřeních vedoucích ke snížen</w:t>
      </w:r>
      <w:r>
        <w:rPr>
          <w:rFonts w:eastAsiaTheme="minorHAnsi" w:cs="Times New Roman"/>
          <w:bdr w:val="none" w:sz="0" w:space="0" w:color="auto"/>
          <w:lang w:eastAsia="en-US"/>
        </w:rPr>
        <w:t xml:space="preserve">í nebo odvrácení ozáření. </w:t>
      </w:r>
      <w:r w:rsidRPr="005B73F9">
        <w:rPr>
          <w:rFonts w:eastAsiaTheme="minorHAnsi" w:cs="Times New Roman"/>
          <w:bdr w:val="none" w:sz="0" w:space="0" w:color="auto"/>
          <w:lang w:eastAsia="en-US"/>
        </w:rPr>
        <w:t xml:space="preserve">Krizový štáb </w:t>
      </w:r>
      <w:r>
        <w:rPr>
          <w:rFonts w:eastAsiaTheme="minorHAnsi" w:cs="Times New Roman"/>
          <w:bdr w:val="none" w:sz="0" w:space="0" w:color="auto"/>
          <w:lang w:eastAsia="en-US"/>
        </w:rPr>
        <w:t xml:space="preserve">SÚJB </w:t>
      </w:r>
      <w:r w:rsidRPr="005B73F9">
        <w:rPr>
          <w:rFonts w:eastAsiaTheme="minorHAnsi" w:cs="Times New Roman"/>
          <w:bdr w:val="none" w:sz="0" w:space="0" w:color="auto"/>
          <w:lang w:eastAsia="en-US"/>
        </w:rPr>
        <w:t>úzce spolupracuje s havarijním štábem provozovatele, s krizovým štábem MV</w:t>
      </w:r>
      <w:r w:rsidR="00DD69C5">
        <w:rPr>
          <w:rFonts w:eastAsiaTheme="minorHAnsi" w:cs="Times New Roman"/>
          <w:bdr w:val="none" w:sz="0" w:space="0" w:color="auto"/>
          <w:lang w:eastAsia="en-US"/>
        </w:rPr>
        <w:t>-</w:t>
      </w:r>
      <w:r w:rsidRPr="005B73F9">
        <w:rPr>
          <w:rFonts w:eastAsiaTheme="minorHAnsi" w:cs="Times New Roman"/>
          <w:bdr w:val="none" w:sz="0" w:space="0" w:color="auto"/>
          <w:lang w:eastAsia="en-US"/>
        </w:rPr>
        <w:t>GŘ HZS ČR a hejtmanem a HZS postiženého kraje.</w:t>
      </w:r>
    </w:p>
    <w:p w14:paraId="5D60F3E2" w14:textId="04C634DE" w:rsidR="007326B7" w:rsidRPr="00695F0A" w:rsidRDefault="007326B7" w:rsidP="007326B7">
      <w:pPr>
        <w:rPr>
          <w:rFonts w:eastAsiaTheme="minorHAnsi" w:cs="Times New Roman"/>
          <w:b/>
          <w:bdr w:val="none" w:sz="0" w:space="0" w:color="auto"/>
          <w:lang w:eastAsia="en-US"/>
        </w:rPr>
      </w:pPr>
      <w:r w:rsidRPr="00695F0A">
        <w:rPr>
          <w:rFonts w:eastAsiaTheme="minorHAnsi" w:cs="Times New Roman"/>
          <w:b/>
          <w:bdr w:val="none" w:sz="0" w:space="0" w:color="auto"/>
          <w:lang w:eastAsia="en-US"/>
        </w:rPr>
        <w:t>V souvislosti s </w:t>
      </w:r>
      <w:r>
        <w:rPr>
          <w:rFonts w:eastAsiaTheme="minorHAnsi" w:cs="Times New Roman"/>
          <w:b/>
          <w:bdr w:val="none" w:sz="0" w:space="0" w:color="auto"/>
          <w:lang w:eastAsia="en-US"/>
        </w:rPr>
        <w:t>RH</w:t>
      </w:r>
      <w:r w:rsidR="00C436B6">
        <w:rPr>
          <w:rFonts w:eastAsiaTheme="minorHAnsi" w:cs="Times New Roman"/>
          <w:b/>
          <w:bdr w:val="none" w:sz="0" w:space="0" w:color="auto"/>
          <w:lang w:eastAsia="en-US"/>
        </w:rPr>
        <w:t xml:space="preserve"> SÚJB dále</w:t>
      </w:r>
      <w:r w:rsidRPr="00695F0A">
        <w:rPr>
          <w:rFonts w:eastAsiaTheme="minorHAnsi" w:cs="Times New Roman"/>
          <w:b/>
          <w:bdr w:val="none" w:sz="0" w:space="0" w:color="auto"/>
          <w:lang w:eastAsia="en-US"/>
        </w:rPr>
        <w:t>:</w:t>
      </w:r>
    </w:p>
    <w:p w14:paraId="6B790336" w14:textId="77777777" w:rsidR="007326B7" w:rsidRDefault="007326B7" w:rsidP="000B7A31">
      <w:pPr>
        <w:pStyle w:val="Odstavecseseznamem"/>
        <w:numPr>
          <w:ilvl w:val="0"/>
          <w:numId w:val="27"/>
        </w:numPr>
        <w:spacing w:after="0"/>
        <w:rPr>
          <w:rFonts w:cs="Times New Roman"/>
          <w:bCs/>
        </w:rPr>
      </w:pPr>
      <w:r w:rsidRPr="00FE5828">
        <w:rPr>
          <w:rFonts w:cs="Times New Roman"/>
          <w:bCs/>
        </w:rPr>
        <w:t>řídí a provádí monitorování radiační situace na území České republiky</w:t>
      </w:r>
      <w:r>
        <w:rPr>
          <w:rFonts w:cs="Times New Roman"/>
          <w:bCs/>
        </w:rPr>
        <w:t>,</w:t>
      </w:r>
    </w:p>
    <w:p w14:paraId="1C7D0DDB" w14:textId="36516DCC" w:rsidR="007326B7" w:rsidRDefault="007326B7" w:rsidP="000B7A31">
      <w:pPr>
        <w:pStyle w:val="Odstavecseseznamem"/>
        <w:numPr>
          <w:ilvl w:val="0"/>
          <w:numId w:val="27"/>
        </w:numPr>
        <w:jc w:val="both"/>
        <w:rPr>
          <w:rFonts w:cs="Times New Roman"/>
          <w:bCs/>
        </w:rPr>
      </w:pPr>
      <w:r w:rsidRPr="007E690D">
        <w:rPr>
          <w:rFonts w:cs="Times New Roman"/>
          <w:bCs/>
        </w:rPr>
        <w:t>zajišťuje předběžné informování obyvatelstva</w:t>
      </w:r>
      <w:r>
        <w:rPr>
          <w:rFonts w:cs="Times New Roman"/>
          <w:bCs/>
        </w:rPr>
        <w:t xml:space="preserve"> </w:t>
      </w:r>
      <w:r w:rsidRPr="007E690D">
        <w:rPr>
          <w:rFonts w:cs="Times New Roman"/>
          <w:bCs/>
        </w:rPr>
        <w:t>pro případ radiač</w:t>
      </w:r>
      <w:r>
        <w:rPr>
          <w:rFonts w:cs="Times New Roman"/>
          <w:bCs/>
        </w:rPr>
        <w:t xml:space="preserve">ní havárie o </w:t>
      </w:r>
      <w:r w:rsidRPr="007E690D">
        <w:rPr>
          <w:rFonts w:cs="Times New Roman"/>
          <w:bCs/>
        </w:rPr>
        <w:t>ochranných opatřeních</w:t>
      </w:r>
      <w:r>
        <w:rPr>
          <w:rFonts w:cs="Times New Roman"/>
          <w:bCs/>
        </w:rPr>
        <w:t xml:space="preserve"> </w:t>
      </w:r>
      <w:r w:rsidRPr="007E690D">
        <w:rPr>
          <w:rFonts w:cs="Times New Roman"/>
          <w:bCs/>
        </w:rPr>
        <w:t>a o krocích, které je nutno k</w:t>
      </w:r>
      <w:r>
        <w:rPr>
          <w:rFonts w:cs="Times New Roman"/>
          <w:bCs/>
        </w:rPr>
        <w:t> </w:t>
      </w:r>
      <w:r w:rsidRPr="007E690D">
        <w:rPr>
          <w:rFonts w:cs="Times New Roman"/>
          <w:bCs/>
        </w:rPr>
        <w:t>zajištění</w:t>
      </w:r>
      <w:r>
        <w:rPr>
          <w:rFonts w:cs="Times New Roman"/>
          <w:bCs/>
        </w:rPr>
        <w:t xml:space="preserve"> </w:t>
      </w:r>
      <w:r w:rsidRPr="007E690D">
        <w:rPr>
          <w:rFonts w:cs="Times New Roman"/>
          <w:bCs/>
        </w:rPr>
        <w:t>radiační ochrany učinit; poskytnutá předběžná</w:t>
      </w:r>
      <w:r>
        <w:rPr>
          <w:rFonts w:cs="Times New Roman"/>
          <w:bCs/>
        </w:rPr>
        <w:t xml:space="preserve"> </w:t>
      </w:r>
      <w:r w:rsidRPr="007E690D">
        <w:rPr>
          <w:rFonts w:cs="Times New Roman"/>
          <w:bCs/>
        </w:rPr>
        <w:t>informace musí být aktuální a neustále k</w:t>
      </w:r>
      <w:r>
        <w:rPr>
          <w:rFonts w:cs="Times New Roman"/>
          <w:bCs/>
        </w:rPr>
        <w:t> </w:t>
      </w:r>
      <w:r w:rsidRPr="007E690D">
        <w:rPr>
          <w:rFonts w:cs="Times New Roman"/>
          <w:bCs/>
        </w:rPr>
        <w:t>dispozici</w:t>
      </w:r>
      <w:r>
        <w:rPr>
          <w:rFonts w:cs="Times New Roman"/>
          <w:bCs/>
        </w:rPr>
        <w:t xml:space="preserve"> </w:t>
      </w:r>
      <w:r w:rsidRPr="007E690D">
        <w:rPr>
          <w:rFonts w:cs="Times New Roman"/>
          <w:bCs/>
        </w:rPr>
        <w:t>a informování musí být prováděno bez</w:t>
      </w:r>
      <w:r>
        <w:rPr>
          <w:rFonts w:cs="Times New Roman"/>
          <w:bCs/>
        </w:rPr>
        <w:t xml:space="preserve"> </w:t>
      </w:r>
      <w:r w:rsidRPr="007E690D">
        <w:rPr>
          <w:rFonts w:cs="Times New Roman"/>
          <w:bCs/>
        </w:rPr>
        <w:t>vyzvání,</w:t>
      </w:r>
      <w:r>
        <w:rPr>
          <w:rFonts w:cs="Times New Roman"/>
          <w:bCs/>
        </w:rPr>
        <w:t xml:space="preserve"> </w:t>
      </w:r>
      <w:r w:rsidRPr="007E690D">
        <w:rPr>
          <w:rFonts w:cs="Times New Roman"/>
          <w:bCs/>
        </w:rPr>
        <w:t>opakovaně v pravidelných intervalech</w:t>
      </w:r>
      <w:r>
        <w:rPr>
          <w:rFonts w:cs="Times New Roman"/>
          <w:bCs/>
        </w:rPr>
        <w:t xml:space="preserve"> </w:t>
      </w:r>
      <w:r w:rsidRPr="007E690D">
        <w:rPr>
          <w:rFonts w:cs="Times New Roman"/>
          <w:bCs/>
        </w:rPr>
        <w:t>a pokaždé, když dojde</w:t>
      </w:r>
      <w:r w:rsidR="0056772C">
        <w:rPr>
          <w:rFonts w:cs="Times New Roman"/>
          <w:bCs/>
        </w:rPr>
        <w:br/>
      </w:r>
      <w:r w:rsidRPr="007E690D">
        <w:rPr>
          <w:rFonts w:cs="Times New Roman"/>
          <w:bCs/>
        </w:rPr>
        <w:t>k významné změně</w:t>
      </w:r>
      <w:r>
        <w:rPr>
          <w:rFonts w:cs="Times New Roman"/>
          <w:bCs/>
        </w:rPr>
        <w:t>,</w:t>
      </w:r>
    </w:p>
    <w:p w14:paraId="048938F1" w14:textId="77777777" w:rsidR="007326B7" w:rsidRDefault="007326B7" w:rsidP="000B7A31">
      <w:pPr>
        <w:pStyle w:val="Odstavecseseznamem"/>
        <w:numPr>
          <w:ilvl w:val="0"/>
          <w:numId w:val="27"/>
        </w:numPr>
        <w:jc w:val="both"/>
        <w:rPr>
          <w:rFonts w:cs="Times New Roman"/>
          <w:bCs/>
        </w:rPr>
      </w:pPr>
      <w:r w:rsidRPr="007E690D">
        <w:rPr>
          <w:rFonts w:cs="Times New Roman"/>
          <w:bCs/>
        </w:rPr>
        <w:t xml:space="preserve">podle </w:t>
      </w:r>
      <w:r>
        <w:rPr>
          <w:rFonts w:cs="Times New Roman"/>
          <w:bCs/>
        </w:rPr>
        <w:t>N</w:t>
      </w:r>
      <w:r w:rsidRPr="007E690D">
        <w:rPr>
          <w:rFonts w:cs="Times New Roman"/>
          <w:bCs/>
        </w:rPr>
        <w:t>árodního radiačního havarijního plánu</w:t>
      </w:r>
      <w:r>
        <w:rPr>
          <w:rFonts w:cs="Times New Roman"/>
          <w:bCs/>
        </w:rPr>
        <w:t xml:space="preserve"> </w:t>
      </w:r>
      <w:r w:rsidRPr="007E690D">
        <w:rPr>
          <w:rFonts w:cs="Times New Roman"/>
          <w:bCs/>
        </w:rPr>
        <w:t>a na základě výsledků prováděného monitorování</w:t>
      </w:r>
      <w:r>
        <w:rPr>
          <w:rFonts w:cs="Times New Roman"/>
          <w:bCs/>
        </w:rPr>
        <w:t xml:space="preserve"> </w:t>
      </w:r>
      <w:r w:rsidRPr="007E690D">
        <w:rPr>
          <w:rFonts w:cs="Times New Roman"/>
          <w:bCs/>
        </w:rPr>
        <w:t xml:space="preserve">radiační situace vydává návrhy na </w:t>
      </w:r>
      <w:r>
        <w:rPr>
          <w:rFonts w:cs="Times New Roman"/>
          <w:bCs/>
        </w:rPr>
        <w:t xml:space="preserve">zavádění </w:t>
      </w:r>
      <w:r w:rsidRPr="007E690D">
        <w:rPr>
          <w:rFonts w:cs="Times New Roman"/>
          <w:bCs/>
        </w:rPr>
        <w:t>neodkladn</w:t>
      </w:r>
      <w:r>
        <w:rPr>
          <w:rFonts w:cs="Times New Roman"/>
          <w:bCs/>
        </w:rPr>
        <w:t xml:space="preserve">ých </w:t>
      </w:r>
      <w:r w:rsidRPr="007E690D">
        <w:rPr>
          <w:rFonts w:cs="Times New Roman"/>
          <w:bCs/>
        </w:rPr>
        <w:t>ochrann</w:t>
      </w:r>
      <w:r>
        <w:rPr>
          <w:rFonts w:cs="Times New Roman"/>
          <w:bCs/>
        </w:rPr>
        <w:t>ých</w:t>
      </w:r>
      <w:r w:rsidRPr="007E690D">
        <w:rPr>
          <w:rFonts w:cs="Times New Roman"/>
          <w:bCs/>
        </w:rPr>
        <w:t xml:space="preserve"> opatření anebo následn</w:t>
      </w:r>
      <w:r>
        <w:rPr>
          <w:rFonts w:cs="Times New Roman"/>
          <w:bCs/>
        </w:rPr>
        <w:t xml:space="preserve">ých </w:t>
      </w:r>
      <w:r w:rsidRPr="007E690D">
        <w:rPr>
          <w:rFonts w:cs="Times New Roman"/>
          <w:bCs/>
        </w:rPr>
        <w:t>ochrann</w:t>
      </w:r>
      <w:r>
        <w:rPr>
          <w:rFonts w:cs="Times New Roman"/>
          <w:bCs/>
        </w:rPr>
        <w:t>ých</w:t>
      </w:r>
      <w:r w:rsidRPr="007E690D">
        <w:rPr>
          <w:rFonts w:cs="Times New Roman"/>
          <w:bCs/>
        </w:rPr>
        <w:t xml:space="preserve"> opatření nebo jejich upřesnění anebo</w:t>
      </w:r>
      <w:r>
        <w:rPr>
          <w:rFonts w:cs="Times New Roman"/>
          <w:bCs/>
        </w:rPr>
        <w:t xml:space="preserve"> </w:t>
      </w:r>
      <w:r w:rsidRPr="007E690D">
        <w:rPr>
          <w:rFonts w:cs="Times New Roman"/>
          <w:bCs/>
        </w:rPr>
        <w:t>odvolání a potvrzuje nebo upřesňuje návrh na</w:t>
      </w:r>
      <w:r>
        <w:rPr>
          <w:rFonts w:cs="Times New Roman"/>
          <w:bCs/>
        </w:rPr>
        <w:t xml:space="preserve"> </w:t>
      </w:r>
      <w:r w:rsidRPr="007E690D">
        <w:rPr>
          <w:rFonts w:cs="Times New Roman"/>
          <w:bCs/>
        </w:rPr>
        <w:t>zavedení neodkladn</w:t>
      </w:r>
      <w:r>
        <w:rPr>
          <w:rFonts w:cs="Times New Roman"/>
          <w:bCs/>
        </w:rPr>
        <w:t>ého</w:t>
      </w:r>
      <w:r w:rsidRPr="007E690D">
        <w:rPr>
          <w:rFonts w:cs="Times New Roman"/>
          <w:bCs/>
        </w:rPr>
        <w:t xml:space="preserve"> ochrann</w:t>
      </w:r>
      <w:r>
        <w:rPr>
          <w:rFonts w:cs="Times New Roman"/>
          <w:bCs/>
        </w:rPr>
        <w:t>ého</w:t>
      </w:r>
      <w:r w:rsidRPr="007E690D">
        <w:rPr>
          <w:rFonts w:cs="Times New Roman"/>
          <w:bCs/>
        </w:rPr>
        <w:t xml:space="preserve"> opatření</w:t>
      </w:r>
      <w:r>
        <w:rPr>
          <w:rFonts w:cs="Times New Roman"/>
          <w:bCs/>
        </w:rPr>
        <w:t xml:space="preserve"> evakuace vypracovaného</w:t>
      </w:r>
      <w:r w:rsidRPr="007E690D">
        <w:rPr>
          <w:rFonts w:cs="Times New Roman"/>
          <w:bCs/>
        </w:rPr>
        <w:t xml:space="preserve"> </w:t>
      </w:r>
      <w:r>
        <w:rPr>
          <w:rFonts w:cs="Times New Roman"/>
          <w:bCs/>
        </w:rPr>
        <w:t>provozovatelem JE,</w:t>
      </w:r>
    </w:p>
    <w:p w14:paraId="1F5A39BD" w14:textId="77777777" w:rsidR="007326B7" w:rsidRDefault="007326B7" w:rsidP="000B7A31">
      <w:pPr>
        <w:pStyle w:val="Odstavecseseznamem"/>
        <w:numPr>
          <w:ilvl w:val="0"/>
          <w:numId w:val="27"/>
        </w:numPr>
        <w:jc w:val="both"/>
        <w:rPr>
          <w:rFonts w:cs="Times New Roman"/>
          <w:bCs/>
        </w:rPr>
      </w:pPr>
      <w:r w:rsidRPr="005E32FB">
        <w:rPr>
          <w:rFonts w:cs="Times New Roman"/>
          <w:bCs/>
        </w:rPr>
        <w:t>zajišťuje informování obyvatelstva o vzniku</w:t>
      </w:r>
      <w:r>
        <w:rPr>
          <w:rFonts w:cs="Times New Roman"/>
          <w:bCs/>
        </w:rPr>
        <w:t xml:space="preserve"> </w:t>
      </w:r>
      <w:r w:rsidRPr="005E32FB">
        <w:rPr>
          <w:rFonts w:cs="Times New Roman"/>
          <w:bCs/>
        </w:rPr>
        <w:t>a průběhu radiační havárie, která má dopad na</w:t>
      </w:r>
      <w:r>
        <w:rPr>
          <w:rFonts w:cs="Times New Roman"/>
          <w:bCs/>
        </w:rPr>
        <w:t xml:space="preserve"> </w:t>
      </w:r>
      <w:r w:rsidRPr="005E32FB">
        <w:rPr>
          <w:rFonts w:cs="Times New Roman"/>
          <w:bCs/>
        </w:rPr>
        <w:t>území České republiky mimo zónu havarijního</w:t>
      </w:r>
      <w:r>
        <w:rPr>
          <w:rFonts w:cs="Times New Roman"/>
          <w:bCs/>
        </w:rPr>
        <w:t xml:space="preserve"> </w:t>
      </w:r>
      <w:r w:rsidRPr="005E32FB">
        <w:rPr>
          <w:rFonts w:cs="Times New Roman"/>
          <w:bCs/>
        </w:rPr>
        <w:t>plánování, a o krocích a opatřeních, které mají</w:t>
      </w:r>
      <w:r>
        <w:rPr>
          <w:rFonts w:cs="Times New Roman"/>
          <w:bCs/>
        </w:rPr>
        <w:t xml:space="preserve"> </w:t>
      </w:r>
      <w:r w:rsidRPr="005E32FB">
        <w:rPr>
          <w:rFonts w:cs="Times New Roman"/>
          <w:bCs/>
        </w:rPr>
        <w:t>být v průběhu etap vývoje radiační havárie</w:t>
      </w:r>
      <w:r>
        <w:rPr>
          <w:rFonts w:cs="Times New Roman"/>
          <w:bCs/>
        </w:rPr>
        <w:t xml:space="preserve"> </w:t>
      </w:r>
      <w:r w:rsidRPr="005E32FB">
        <w:rPr>
          <w:rFonts w:cs="Times New Roman"/>
          <w:bCs/>
        </w:rPr>
        <w:t>uskutečněny, není-li toto informování zajišťováno</w:t>
      </w:r>
      <w:r>
        <w:rPr>
          <w:rFonts w:cs="Times New Roman"/>
          <w:bCs/>
        </w:rPr>
        <w:t xml:space="preserve"> </w:t>
      </w:r>
      <w:r w:rsidRPr="005E32FB">
        <w:rPr>
          <w:rFonts w:cs="Times New Roman"/>
          <w:bCs/>
        </w:rPr>
        <w:t>jiným orgánem státní správy</w:t>
      </w:r>
      <w:r>
        <w:rPr>
          <w:rFonts w:cs="Times New Roman"/>
          <w:bCs/>
        </w:rPr>
        <w:t>,</w:t>
      </w:r>
    </w:p>
    <w:p w14:paraId="6365C660" w14:textId="77777777" w:rsidR="007326B7" w:rsidRPr="00B92D71" w:rsidRDefault="007326B7" w:rsidP="000B7A31">
      <w:pPr>
        <w:pStyle w:val="Odstavecseseznamem"/>
        <w:numPr>
          <w:ilvl w:val="0"/>
          <w:numId w:val="27"/>
        </w:numPr>
        <w:jc w:val="both"/>
        <w:rPr>
          <w:rFonts w:cs="Times New Roman"/>
          <w:bCs/>
        </w:rPr>
      </w:pPr>
      <w:r w:rsidRPr="00D1319C">
        <w:rPr>
          <w:rFonts w:cs="Times New Roman"/>
          <w:bCs/>
        </w:rPr>
        <w:t>podílí se v rozsahu své působnosti na informování</w:t>
      </w:r>
      <w:r>
        <w:rPr>
          <w:rFonts w:cs="Times New Roman"/>
          <w:bCs/>
        </w:rPr>
        <w:t xml:space="preserve"> </w:t>
      </w:r>
      <w:r w:rsidRPr="00D1319C">
        <w:rPr>
          <w:rFonts w:cs="Times New Roman"/>
          <w:bCs/>
        </w:rPr>
        <w:t>o vzniku a průběhu radiační havárie v</w:t>
      </w:r>
      <w:r>
        <w:rPr>
          <w:rFonts w:cs="Times New Roman"/>
          <w:bCs/>
        </w:rPr>
        <w:t> </w:t>
      </w:r>
      <w:r w:rsidRPr="00D1319C">
        <w:rPr>
          <w:rFonts w:cs="Times New Roman"/>
          <w:bCs/>
        </w:rPr>
        <w:t>zóně</w:t>
      </w:r>
      <w:r>
        <w:rPr>
          <w:rFonts w:cs="Times New Roman"/>
          <w:bCs/>
        </w:rPr>
        <w:t xml:space="preserve"> </w:t>
      </w:r>
      <w:r w:rsidRPr="00D1319C">
        <w:rPr>
          <w:rFonts w:cs="Times New Roman"/>
          <w:bCs/>
        </w:rPr>
        <w:t>havarijního plánování</w:t>
      </w:r>
      <w:r>
        <w:rPr>
          <w:rFonts w:cs="Times New Roman"/>
          <w:bCs/>
        </w:rPr>
        <w:t>,</w:t>
      </w:r>
    </w:p>
    <w:p w14:paraId="52782BFD" w14:textId="77777777" w:rsidR="007326B7" w:rsidRDefault="007326B7" w:rsidP="000B7A31">
      <w:pPr>
        <w:pStyle w:val="Odstavecseseznamem"/>
        <w:numPr>
          <w:ilvl w:val="0"/>
          <w:numId w:val="27"/>
        </w:numPr>
        <w:jc w:val="both"/>
        <w:rPr>
          <w:rFonts w:cs="Times New Roman"/>
          <w:bCs/>
        </w:rPr>
      </w:pPr>
      <w:r w:rsidRPr="002A3F83">
        <w:rPr>
          <w:rFonts w:cs="Times New Roman"/>
          <w:bCs/>
        </w:rPr>
        <w:t>zajišťuje vyrozumění příslušných dozorových</w:t>
      </w:r>
      <w:r>
        <w:rPr>
          <w:rFonts w:cs="Times New Roman"/>
          <w:bCs/>
        </w:rPr>
        <w:t xml:space="preserve"> </w:t>
      </w:r>
      <w:r w:rsidRPr="002A3F83">
        <w:rPr>
          <w:rFonts w:cs="Times New Roman"/>
          <w:bCs/>
        </w:rPr>
        <w:t>orgánů sousedních členských států Euratomu</w:t>
      </w:r>
      <w:r>
        <w:rPr>
          <w:rFonts w:cs="Times New Roman"/>
          <w:bCs/>
        </w:rPr>
        <w:t xml:space="preserve"> </w:t>
      </w:r>
      <w:r w:rsidRPr="002A3F83">
        <w:rPr>
          <w:rFonts w:cs="Times New Roman"/>
          <w:bCs/>
        </w:rPr>
        <w:t>o vzniku a průběhu radiační havárie, která má</w:t>
      </w:r>
      <w:r>
        <w:rPr>
          <w:rFonts w:cs="Times New Roman"/>
          <w:bCs/>
        </w:rPr>
        <w:t xml:space="preserve"> </w:t>
      </w:r>
      <w:r w:rsidRPr="002A3F83">
        <w:rPr>
          <w:rFonts w:cs="Times New Roman"/>
          <w:bCs/>
        </w:rPr>
        <w:t>dopad na území České republiky, a o krocích</w:t>
      </w:r>
      <w:r>
        <w:rPr>
          <w:rFonts w:cs="Times New Roman"/>
          <w:bCs/>
        </w:rPr>
        <w:t xml:space="preserve"> </w:t>
      </w:r>
      <w:r w:rsidRPr="002A3F83">
        <w:rPr>
          <w:rFonts w:cs="Times New Roman"/>
          <w:bCs/>
        </w:rPr>
        <w:t>a opatřeních, které mají být v průběhu etap vývoje</w:t>
      </w:r>
      <w:r>
        <w:rPr>
          <w:rFonts w:cs="Times New Roman"/>
          <w:bCs/>
        </w:rPr>
        <w:t xml:space="preserve"> </w:t>
      </w:r>
      <w:r w:rsidRPr="002A3F83">
        <w:rPr>
          <w:rFonts w:cs="Times New Roman"/>
          <w:bCs/>
        </w:rPr>
        <w:t xml:space="preserve">radiační </w:t>
      </w:r>
      <w:r>
        <w:rPr>
          <w:rFonts w:cs="Times New Roman"/>
          <w:bCs/>
        </w:rPr>
        <w:t>havárie</w:t>
      </w:r>
      <w:r w:rsidRPr="002A3F83">
        <w:rPr>
          <w:rFonts w:cs="Times New Roman"/>
          <w:bCs/>
        </w:rPr>
        <w:t xml:space="preserve"> události uskutečněny</w:t>
      </w:r>
      <w:r>
        <w:rPr>
          <w:rFonts w:cs="Times New Roman"/>
          <w:bCs/>
        </w:rPr>
        <w:t>,</w:t>
      </w:r>
    </w:p>
    <w:p w14:paraId="673C5DF4" w14:textId="77777777" w:rsidR="007326B7" w:rsidRDefault="007326B7" w:rsidP="000B7A31">
      <w:pPr>
        <w:pStyle w:val="Odstavecseseznamem"/>
        <w:numPr>
          <w:ilvl w:val="0"/>
          <w:numId w:val="27"/>
        </w:numPr>
        <w:jc w:val="both"/>
        <w:rPr>
          <w:rFonts w:cs="Times New Roman"/>
          <w:bCs/>
        </w:rPr>
      </w:pPr>
      <w:r w:rsidRPr="001F0A6C">
        <w:rPr>
          <w:rFonts w:cs="Times New Roman"/>
          <w:bCs/>
        </w:rPr>
        <w:t>zajišťuje neprodlené pozvání mise k</w:t>
      </w:r>
      <w:r>
        <w:rPr>
          <w:rFonts w:cs="Times New Roman"/>
          <w:bCs/>
        </w:rPr>
        <w:t> </w:t>
      </w:r>
      <w:r w:rsidRPr="001F0A6C">
        <w:rPr>
          <w:rFonts w:cs="Times New Roman"/>
          <w:bCs/>
        </w:rPr>
        <w:t>provedení</w:t>
      </w:r>
      <w:r>
        <w:rPr>
          <w:rFonts w:cs="Times New Roman"/>
          <w:bCs/>
        </w:rPr>
        <w:t xml:space="preserve"> </w:t>
      </w:r>
      <w:r w:rsidRPr="001F0A6C">
        <w:rPr>
          <w:rFonts w:cs="Times New Roman"/>
          <w:bCs/>
        </w:rPr>
        <w:t>mezinárodního vzájemného hodnocení v</w:t>
      </w:r>
      <w:r>
        <w:rPr>
          <w:rFonts w:cs="Times New Roman"/>
          <w:bCs/>
        </w:rPr>
        <w:t> </w:t>
      </w:r>
      <w:r w:rsidRPr="001F0A6C">
        <w:rPr>
          <w:rFonts w:cs="Times New Roman"/>
          <w:bCs/>
        </w:rPr>
        <w:t>případě</w:t>
      </w:r>
      <w:r>
        <w:rPr>
          <w:rFonts w:cs="Times New Roman"/>
          <w:bCs/>
        </w:rPr>
        <w:t xml:space="preserve"> </w:t>
      </w:r>
      <w:r w:rsidRPr="001F0A6C">
        <w:rPr>
          <w:rFonts w:cs="Times New Roman"/>
          <w:bCs/>
        </w:rPr>
        <w:t>radiační havárie vzniklé na území České</w:t>
      </w:r>
      <w:r>
        <w:rPr>
          <w:rFonts w:cs="Times New Roman"/>
          <w:bCs/>
        </w:rPr>
        <w:t xml:space="preserve"> </w:t>
      </w:r>
      <w:r w:rsidRPr="001F0A6C">
        <w:rPr>
          <w:rFonts w:cs="Times New Roman"/>
          <w:bCs/>
        </w:rPr>
        <w:t>republiky, jež má za následek zavedení ochranných</w:t>
      </w:r>
      <w:r>
        <w:rPr>
          <w:rFonts w:cs="Times New Roman"/>
          <w:bCs/>
        </w:rPr>
        <w:t xml:space="preserve"> </w:t>
      </w:r>
      <w:r w:rsidRPr="001F0A6C">
        <w:rPr>
          <w:rFonts w:cs="Times New Roman"/>
          <w:bCs/>
        </w:rPr>
        <w:t>opatření vně areálu jaderného zařízení</w:t>
      </w:r>
      <w:r>
        <w:rPr>
          <w:rFonts w:cs="Times New Roman"/>
          <w:bCs/>
        </w:rPr>
        <w:t>,</w:t>
      </w:r>
    </w:p>
    <w:p w14:paraId="11ED39B4" w14:textId="77777777" w:rsidR="007326B7" w:rsidRDefault="007326B7" w:rsidP="000B7A31">
      <w:pPr>
        <w:pStyle w:val="Odstavecseseznamem"/>
        <w:numPr>
          <w:ilvl w:val="0"/>
          <w:numId w:val="27"/>
        </w:numPr>
        <w:jc w:val="both"/>
        <w:rPr>
          <w:rFonts w:cs="Times New Roman"/>
          <w:bCs/>
        </w:rPr>
      </w:pPr>
      <w:r w:rsidRPr="00DB5088">
        <w:rPr>
          <w:rFonts w:cs="Times New Roman"/>
          <w:bCs/>
        </w:rPr>
        <w:t>poskytuje informace o přijetí opatření na ochranu</w:t>
      </w:r>
      <w:r>
        <w:rPr>
          <w:rFonts w:cs="Times New Roman"/>
          <w:bCs/>
        </w:rPr>
        <w:t xml:space="preserve"> </w:t>
      </w:r>
      <w:r w:rsidRPr="00DB5088">
        <w:rPr>
          <w:rFonts w:cs="Times New Roman"/>
          <w:bCs/>
        </w:rPr>
        <w:t>obyvatelstva v České republice v případě radiační</w:t>
      </w:r>
      <w:r>
        <w:rPr>
          <w:rFonts w:cs="Times New Roman"/>
          <w:bCs/>
        </w:rPr>
        <w:t xml:space="preserve"> </w:t>
      </w:r>
      <w:r w:rsidRPr="00DB5088">
        <w:rPr>
          <w:rFonts w:cs="Times New Roman"/>
          <w:bCs/>
        </w:rPr>
        <w:t>havárie vzniklé na území členských států</w:t>
      </w:r>
      <w:r>
        <w:rPr>
          <w:rFonts w:cs="Times New Roman"/>
          <w:bCs/>
        </w:rPr>
        <w:t xml:space="preserve"> </w:t>
      </w:r>
      <w:r w:rsidRPr="00DB5088">
        <w:rPr>
          <w:rFonts w:cs="Times New Roman"/>
          <w:bCs/>
        </w:rPr>
        <w:t>Euratomu Evropské komisi a ostatním členským</w:t>
      </w:r>
      <w:r>
        <w:rPr>
          <w:rFonts w:cs="Times New Roman"/>
          <w:bCs/>
        </w:rPr>
        <w:t xml:space="preserve"> </w:t>
      </w:r>
      <w:r w:rsidRPr="00DB5088">
        <w:rPr>
          <w:rFonts w:cs="Times New Roman"/>
          <w:bCs/>
        </w:rPr>
        <w:t>státům Euratomu, které mohou být těmito</w:t>
      </w:r>
      <w:r>
        <w:rPr>
          <w:rFonts w:cs="Times New Roman"/>
          <w:bCs/>
        </w:rPr>
        <w:t xml:space="preserve"> </w:t>
      </w:r>
      <w:r w:rsidRPr="00DB5088">
        <w:rPr>
          <w:rFonts w:cs="Times New Roman"/>
          <w:bCs/>
        </w:rPr>
        <w:t>opatřeními dotčeny, a v souladu s</w:t>
      </w:r>
      <w:r>
        <w:rPr>
          <w:rFonts w:cs="Times New Roman"/>
          <w:bCs/>
        </w:rPr>
        <w:t> </w:t>
      </w:r>
      <w:r w:rsidRPr="00DB5088">
        <w:rPr>
          <w:rFonts w:cs="Times New Roman"/>
          <w:bCs/>
        </w:rPr>
        <w:t>mezinárodními</w:t>
      </w:r>
      <w:r>
        <w:rPr>
          <w:rFonts w:cs="Times New Roman"/>
          <w:bCs/>
        </w:rPr>
        <w:t xml:space="preserve"> </w:t>
      </w:r>
      <w:r w:rsidRPr="00DB5088">
        <w:rPr>
          <w:rFonts w:cs="Times New Roman"/>
          <w:bCs/>
        </w:rPr>
        <w:t>závazky České republiky zpřístupňuje</w:t>
      </w:r>
      <w:r>
        <w:rPr>
          <w:rFonts w:cs="Times New Roman"/>
          <w:bCs/>
        </w:rPr>
        <w:t xml:space="preserve"> </w:t>
      </w:r>
      <w:r w:rsidRPr="00DB5088">
        <w:rPr>
          <w:rFonts w:cs="Times New Roman"/>
          <w:bCs/>
        </w:rPr>
        <w:t>takto získané informace veřejnosti</w:t>
      </w:r>
      <w:r>
        <w:rPr>
          <w:rFonts w:cs="Times New Roman"/>
          <w:bCs/>
        </w:rPr>
        <w:t>,</w:t>
      </w:r>
    </w:p>
    <w:p w14:paraId="54CB5C9F" w14:textId="6C283F3E" w:rsidR="007326B7" w:rsidRDefault="007326B7" w:rsidP="000B7A31">
      <w:pPr>
        <w:pStyle w:val="Odstavecseseznamem"/>
        <w:numPr>
          <w:ilvl w:val="0"/>
          <w:numId w:val="27"/>
        </w:numPr>
        <w:jc w:val="both"/>
        <w:rPr>
          <w:rFonts w:cs="Times New Roman"/>
          <w:bCs/>
        </w:rPr>
      </w:pPr>
      <w:r w:rsidRPr="00E01F76">
        <w:rPr>
          <w:rFonts w:cs="Times New Roman"/>
          <w:bCs/>
        </w:rPr>
        <w:lastRenderedPageBreak/>
        <w:t>zajišťuje vyrozumění orgánů krajů o vzniku a průběhu radiační havárie vzniklé mimo území</w:t>
      </w:r>
      <w:r>
        <w:rPr>
          <w:rFonts w:cs="Times New Roman"/>
          <w:bCs/>
        </w:rPr>
        <w:t xml:space="preserve"> </w:t>
      </w:r>
      <w:r w:rsidRPr="00E01F76">
        <w:rPr>
          <w:rFonts w:cs="Times New Roman"/>
          <w:bCs/>
        </w:rPr>
        <w:t>České republiky, která má dopad na území České</w:t>
      </w:r>
      <w:r>
        <w:rPr>
          <w:rFonts w:cs="Times New Roman"/>
          <w:bCs/>
        </w:rPr>
        <w:t xml:space="preserve"> </w:t>
      </w:r>
      <w:r w:rsidRPr="00E01F76">
        <w:rPr>
          <w:rFonts w:cs="Times New Roman"/>
          <w:bCs/>
        </w:rPr>
        <w:t>republiky, a o krocích a opatřeních, které</w:t>
      </w:r>
      <w:r>
        <w:rPr>
          <w:rFonts w:cs="Times New Roman"/>
          <w:bCs/>
        </w:rPr>
        <w:t xml:space="preserve"> </w:t>
      </w:r>
      <w:r w:rsidRPr="00E01F76">
        <w:rPr>
          <w:rFonts w:cs="Times New Roman"/>
          <w:bCs/>
        </w:rPr>
        <w:t>mají být v průběhu vývoje radiační mimořádné</w:t>
      </w:r>
      <w:r>
        <w:rPr>
          <w:rFonts w:cs="Times New Roman"/>
          <w:bCs/>
        </w:rPr>
        <w:t xml:space="preserve"> </w:t>
      </w:r>
      <w:r w:rsidRPr="00E01F76">
        <w:rPr>
          <w:rFonts w:cs="Times New Roman"/>
          <w:bCs/>
        </w:rPr>
        <w:t>události uskutečněny</w:t>
      </w:r>
      <w:r w:rsidR="0056772C">
        <w:rPr>
          <w:rFonts w:cs="Times New Roman"/>
          <w:bCs/>
        </w:rPr>
        <w:t>,</w:t>
      </w:r>
    </w:p>
    <w:p w14:paraId="18AD1C60" w14:textId="2C5E3765" w:rsidR="007326B7" w:rsidRPr="001E073D" w:rsidRDefault="007326B7" w:rsidP="000B7A31">
      <w:pPr>
        <w:pStyle w:val="Odstavecseseznamem"/>
        <w:numPr>
          <w:ilvl w:val="0"/>
          <w:numId w:val="27"/>
        </w:numPr>
        <w:jc w:val="both"/>
        <w:rPr>
          <w:rFonts w:cs="Times New Roman"/>
          <w:bCs/>
        </w:rPr>
      </w:pPr>
      <w:r w:rsidRPr="001E073D">
        <w:rPr>
          <w:rFonts w:cs="Times New Roman"/>
          <w:bCs/>
        </w:rPr>
        <w:t>navrhuje velikost vymezení kontaminované oblasti vně areálu jaderného zařízení</w:t>
      </w:r>
      <w:r w:rsidR="00C436B6">
        <w:rPr>
          <w:rFonts w:cs="Times New Roman"/>
          <w:bCs/>
        </w:rPr>
        <w:br/>
      </w:r>
      <w:r w:rsidRPr="000067D4">
        <w:rPr>
          <w:rFonts w:cs="Times New Roman"/>
          <w:bCs/>
        </w:rPr>
        <w:t>k provádění nápravy stavu</w:t>
      </w:r>
      <w:r w:rsidRPr="001E073D">
        <w:rPr>
          <w:rFonts w:cs="Times New Roman"/>
          <w:bCs/>
        </w:rPr>
        <w:t xml:space="preserve"> po radiační havárii na základě hodnocení výsledků monitorování</w:t>
      </w:r>
      <w:r w:rsidR="0056772C">
        <w:rPr>
          <w:rFonts w:cs="Times New Roman"/>
          <w:bCs/>
        </w:rPr>
        <w:t>,</w:t>
      </w:r>
      <w:r w:rsidRPr="00295D29">
        <w:rPr>
          <w:rFonts w:cs="Times New Roman"/>
          <w:bCs/>
        </w:rPr>
        <w:t xml:space="preserve"> </w:t>
      </w:r>
    </w:p>
    <w:p w14:paraId="442655D5" w14:textId="77777777" w:rsidR="007326B7" w:rsidRPr="00295D29" w:rsidRDefault="007326B7" w:rsidP="000B7A31">
      <w:pPr>
        <w:pStyle w:val="Odstavecseseznamem"/>
        <w:numPr>
          <w:ilvl w:val="0"/>
          <w:numId w:val="27"/>
        </w:numPr>
        <w:jc w:val="both"/>
        <w:rPr>
          <w:rFonts w:cs="Times New Roman"/>
          <w:bCs/>
        </w:rPr>
      </w:pPr>
      <w:r w:rsidRPr="00295D29">
        <w:rPr>
          <w:rFonts w:cs="Times New Roman"/>
          <w:bCs/>
        </w:rPr>
        <w:t xml:space="preserve">vypracovává návrhy na zavedení, upřesnění a odvolání ochranných opatření, která se vztahují na kontaminované oblasti a jednotlivce z obyvatelstva. </w:t>
      </w:r>
    </w:p>
    <w:p w14:paraId="5984A31C" w14:textId="77777777" w:rsidR="007326B7" w:rsidRPr="00580B4F" w:rsidRDefault="007326B7" w:rsidP="002D2749">
      <w:pPr>
        <w:spacing w:before="240"/>
        <w:jc w:val="both"/>
        <w:rPr>
          <w:rFonts w:cs="Times New Roman"/>
          <w:b/>
          <w:i/>
        </w:rPr>
      </w:pPr>
      <w:r w:rsidRPr="00580B4F">
        <w:rPr>
          <w:rFonts w:cs="Times New Roman"/>
          <w:b/>
          <w:i/>
        </w:rPr>
        <w:t>Krajský úřad</w:t>
      </w:r>
    </w:p>
    <w:p w14:paraId="50724C14" w14:textId="2D7ACDCE" w:rsidR="007326B7" w:rsidRDefault="007326B7" w:rsidP="000B7A31">
      <w:pPr>
        <w:pStyle w:val="Odstavecseseznamem"/>
        <w:numPr>
          <w:ilvl w:val="0"/>
          <w:numId w:val="32"/>
        </w:numPr>
        <w:spacing w:after="0"/>
        <w:jc w:val="both"/>
        <w:rPr>
          <w:rFonts w:cs="Times New Roman"/>
          <w:bCs/>
        </w:rPr>
      </w:pPr>
      <w:r w:rsidRPr="002F2A99">
        <w:rPr>
          <w:rFonts w:cs="Times New Roman"/>
          <w:bCs/>
        </w:rPr>
        <w:t>provádí v rozsahu své působnosti stanovené jiným právním předpisem předběžné informování obyvatelstva v zóně havarijního plánování</w:t>
      </w:r>
      <w:r w:rsidRPr="008D30B0">
        <w:rPr>
          <w:rFonts w:cs="Times New Roman"/>
          <w:bCs/>
        </w:rPr>
        <w:t xml:space="preserve"> v případě radiační havárie o opatřeních na ochranu obyvatelstva, která se na něj vztahují, a</w:t>
      </w:r>
      <w:r w:rsidR="00C2449D">
        <w:rPr>
          <w:rFonts w:cs="Times New Roman"/>
          <w:bCs/>
        </w:rPr>
        <w:br/>
      </w:r>
      <w:r w:rsidRPr="008D30B0">
        <w:rPr>
          <w:rFonts w:cs="Times New Roman"/>
          <w:bCs/>
        </w:rPr>
        <w:t>o krocích, které je nutné v případě takové situace učinit</w:t>
      </w:r>
      <w:r>
        <w:rPr>
          <w:rFonts w:cs="Times New Roman"/>
          <w:bCs/>
        </w:rPr>
        <w:t>,</w:t>
      </w:r>
    </w:p>
    <w:p w14:paraId="4BDD6C1D" w14:textId="77777777" w:rsidR="007326B7" w:rsidRDefault="007326B7" w:rsidP="000B7A31">
      <w:pPr>
        <w:pStyle w:val="Odstavecseseznamem"/>
        <w:numPr>
          <w:ilvl w:val="0"/>
          <w:numId w:val="32"/>
        </w:numPr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>zabezpečuje plnění úkolů vydaných hejtmanem kraje.</w:t>
      </w:r>
    </w:p>
    <w:p w14:paraId="127904CC" w14:textId="77777777" w:rsidR="007326B7" w:rsidRPr="00580B4F" w:rsidRDefault="007326B7" w:rsidP="002D2749">
      <w:pPr>
        <w:spacing w:before="240"/>
        <w:jc w:val="both"/>
        <w:rPr>
          <w:rFonts w:cs="Times New Roman"/>
          <w:b/>
          <w:i/>
        </w:rPr>
      </w:pPr>
      <w:r w:rsidRPr="00580B4F">
        <w:rPr>
          <w:rFonts w:cs="Times New Roman"/>
          <w:b/>
          <w:i/>
        </w:rPr>
        <w:t xml:space="preserve">Hejtman kraje </w:t>
      </w:r>
    </w:p>
    <w:p w14:paraId="47B9D276" w14:textId="77777777" w:rsidR="007326B7" w:rsidRPr="00053312" w:rsidRDefault="007326B7" w:rsidP="000B7A31">
      <w:pPr>
        <w:pStyle w:val="Odstavecseseznamem"/>
        <w:numPr>
          <w:ilvl w:val="0"/>
          <w:numId w:val="30"/>
        </w:numPr>
        <w:spacing w:after="0"/>
        <w:ind w:left="714" w:hanging="357"/>
        <w:jc w:val="both"/>
        <w:rPr>
          <w:rFonts w:cs="Times New Roman"/>
          <w:bCs/>
        </w:rPr>
      </w:pPr>
      <w:r w:rsidRPr="00053312">
        <w:rPr>
          <w:rFonts w:cs="Times New Roman"/>
          <w:bCs/>
        </w:rPr>
        <w:t>v případě radiační havárie vzniklé na území kraje v rozsahu své působnosti stanovené jiným právním předpisem neprodleně informuje obyvatelstvo touto radiační mimořádnou událostí dotčené o:</w:t>
      </w:r>
    </w:p>
    <w:p w14:paraId="3ECBD63A" w14:textId="77777777" w:rsidR="007326B7" w:rsidRDefault="007326B7" w:rsidP="000B7A31">
      <w:pPr>
        <w:pStyle w:val="Odstavecseseznamem"/>
        <w:numPr>
          <w:ilvl w:val="0"/>
          <w:numId w:val="44"/>
        </w:numPr>
        <w:ind w:left="1281" w:hanging="357"/>
        <w:rPr>
          <w:rFonts w:cs="Times New Roman"/>
          <w:bCs/>
        </w:rPr>
      </w:pPr>
      <w:r w:rsidRPr="00AD0962">
        <w:rPr>
          <w:rFonts w:cs="Times New Roman"/>
          <w:bCs/>
        </w:rPr>
        <w:t>skutečnostech radiační nehody nebo radiační</w:t>
      </w:r>
      <w:r>
        <w:rPr>
          <w:rFonts w:cs="Times New Roman"/>
          <w:bCs/>
        </w:rPr>
        <w:t xml:space="preserve"> </w:t>
      </w:r>
      <w:r w:rsidRPr="00AD0962">
        <w:rPr>
          <w:rFonts w:cs="Times New Roman"/>
          <w:bCs/>
        </w:rPr>
        <w:t>havárie,</w:t>
      </w:r>
    </w:p>
    <w:p w14:paraId="2CE65559" w14:textId="77777777" w:rsidR="007326B7" w:rsidRDefault="007326B7" w:rsidP="000B7A31">
      <w:pPr>
        <w:pStyle w:val="Odstavecseseznamem"/>
        <w:numPr>
          <w:ilvl w:val="0"/>
          <w:numId w:val="44"/>
        </w:numPr>
        <w:ind w:left="1281" w:hanging="357"/>
        <w:rPr>
          <w:rFonts w:cs="Times New Roman"/>
          <w:bCs/>
        </w:rPr>
      </w:pPr>
      <w:r w:rsidRPr="00AD0962">
        <w:rPr>
          <w:rFonts w:cs="Times New Roman"/>
          <w:bCs/>
        </w:rPr>
        <w:t>krocích, které mají být podniknuty a</w:t>
      </w:r>
    </w:p>
    <w:p w14:paraId="1B650EDA" w14:textId="77777777" w:rsidR="007326B7" w:rsidRPr="00CD7974" w:rsidRDefault="007326B7" w:rsidP="000B7A31">
      <w:pPr>
        <w:pStyle w:val="Odstavecseseznamem"/>
        <w:numPr>
          <w:ilvl w:val="0"/>
          <w:numId w:val="44"/>
        </w:numPr>
        <w:ind w:left="1281" w:hanging="357"/>
        <w:rPr>
          <w:rFonts w:cs="Times New Roman"/>
          <w:bCs/>
        </w:rPr>
      </w:pPr>
      <w:r w:rsidRPr="00CD7974">
        <w:rPr>
          <w:rFonts w:cs="Times New Roman"/>
          <w:bCs/>
        </w:rPr>
        <w:t>opatřeních na ochranu obyvatelstva, která mají být přijata, je-li to v daném případě třeba,</w:t>
      </w:r>
    </w:p>
    <w:p w14:paraId="0EF77AAB" w14:textId="77777777" w:rsidR="007326B7" w:rsidRDefault="007326B7" w:rsidP="000B7A31">
      <w:pPr>
        <w:pStyle w:val="Odstavecseseznamem"/>
        <w:numPr>
          <w:ilvl w:val="0"/>
          <w:numId w:val="30"/>
        </w:numPr>
        <w:spacing w:after="0"/>
        <w:ind w:left="714" w:hanging="357"/>
        <w:rPr>
          <w:rFonts w:cs="Times New Roman"/>
          <w:bCs/>
        </w:rPr>
      </w:pPr>
      <w:r w:rsidRPr="00053312">
        <w:rPr>
          <w:rFonts w:cs="Times New Roman"/>
          <w:bCs/>
        </w:rPr>
        <w:t xml:space="preserve">při informování </w:t>
      </w:r>
      <w:r>
        <w:rPr>
          <w:rFonts w:cs="Times New Roman"/>
          <w:bCs/>
        </w:rPr>
        <w:t xml:space="preserve">podle bodu a) </w:t>
      </w:r>
      <w:r w:rsidRPr="00053312">
        <w:rPr>
          <w:rFonts w:cs="Times New Roman"/>
          <w:bCs/>
        </w:rPr>
        <w:t>spolupracuje s Hasičským záchranným sborem České republiky a obecním úřadem obce s rozšířenou působností,</w:t>
      </w:r>
    </w:p>
    <w:p w14:paraId="4729B1CF" w14:textId="77777777" w:rsidR="007326B7" w:rsidRPr="002A5F13" w:rsidRDefault="007326B7" w:rsidP="000B7A31">
      <w:pPr>
        <w:pStyle w:val="odstavesodrkou1"/>
        <w:numPr>
          <w:ilvl w:val="0"/>
          <w:numId w:val="32"/>
        </w:numPr>
        <w:spacing w:line="276" w:lineRule="auto"/>
      </w:pPr>
      <w:r w:rsidRPr="00295D29">
        <w:t>zabezpečuje součinnost se starosty obcí s rozšířenou působností, event. s hejtmanem</w:t>
      </w:r>
      <w:r w:rsidRPr="002A5F13">
        <w:t xml:space="preserve"> sousedního kraje v ZHP, </w:t>
      </w:r>
    </w:p>
    <w:p w14:paraId="25973B2D" w14:textId="77777777" w:rsidR="007326B7" w:rsidRPr="00920F25" w:rsidRDefault="007326B7" w:rsidP="000B7A31">
      <w:pPr>
        <w:pStyle w:val="odstavesodrkou1"/>
        <w:numPr>
          <w:ilvl w:val="0"/>
          <w:numId w:val="32"/>
        </w:numPr>
        <w:spacing w:line="276" w:lineRule="auto"/>
      </w:pPr>
      <w:r w:rsidRPr="00920F25">
        <w:t>koordinuje záchranné a li</w:t>
      </w:r>
      <w:r>
        <w:t>kvidační práce na úrovni kraje, poskytování zdravotnické pomoci, provádění opatření k ochraně veřejného zdraví a k zajištění bezodkladných pohřebních služeb,</w:t>
      </w:r>
    </w:p>
    <w:p w14:paraId="35C5F32F" w14:textId="77777777" w:rsidR="007326B7" w:rsidRPr="00920F25" w:rsidRDefault="007326B7" w:rsidP="000B7A31">
      <w:pPr>
        <w:pStyle w:val="odstavesodrkou1"/>
        <w:numPr>
          <w:ilvl w:val="0"/>
          <w:numId w:val="32"/>
        </w:numPr>
        <w:spacing w:line="276" w:lineRule="auto"/>
      </w:pPr>
      <w:r w:rsidRPr="00920F25">
        <w:t>vyhlašuje a odvolává</w:t>
      </w:r>
      <w:r>
        <w:t xml:space="preserve"> jim vydaná</w:t>
      </w:r>
      <w:r w:rsidRPr="00920F25">
        <w:t xml:space="preserve"> ochranná opatření pro obyvatelstvo,</w:t>
      </w:r>
    </w:p>
    <w:p w14:paraId="060F10A5" w14:textId="6BEC9ED9" w:rsidR="007326B7" w:rsidRPr="00920F25" w:rsidRDefault="007326B7" w:rsidP="000B7A31">
      <w:pPr>
        <w:pStyle w:val="odstavesodrkou1"/>
        <w:numPr>
          <w:ilvl w:val="0"/>
          <w:numId w:val="32"/>
        </w:numPr>
        <w:spacing w:line="276" w:lineRule="auto"/>
      </w:pPr>
      <w:r w:rsidRPr="00920F25">
        <w:t>koordinuje</w:t>
      </w:r>
      <w:r>
        <w:t xml:space="preserve"> </w:t>
      </w:r>
      <w:r w:rsidRPr="00920F25">
        <w:t>nouzové ubytování</w:t>
      </w:r>
      <w:r>
        <w:t>, nouzové zásobování pitnou vodou, potravinami a dalšími nezbytnými prostředky k přežití obyvatelstva</w:t>
      </w:r>
      <w:r w:rsidRPr="00920F25">
        <w:t>,</w:t>
      </w:r>
    </w:p>
    <w:p w14:paraId="0AFE30C2" w14:textId="77777777" w:rsidR="007326B7" w:rsidRPr="00920F25" w:rsidRDefault="007326B7" w:rsidP="000B7A31">
      <w:pPr>
        <w:pStyle w:val="odstavesodrkou1"/>
        <w:numPr>
          <w:ilvl w:val="0"/>
          <w:numId w:val="32"/>
        </w:numPr>
        <w:spacing w:line="276" w:lineRule="auto"/>
      </w:pPr>
      <w:r w:rsidRPr="00920F25">
        <w:t xml:space="preserve">poskytuje informace hromadným sdělovacím prostředkům, </w:t>
      </w:r>
    </w:p>
    <w:p w14:paraId="54A13966" w14:textId="77777777" w:rsidR="007326B7" w:rsidRPr="00920F25" w:rsidRDefault="007326B7" w:rsidP="000B7A31">
      <w:pPr>
        <w:pStyle w:val="odstavesodrkou1"/>
        <w:numPr>
          <w:ilvl w:val="0"/>
          <w:numId w:val="32"/>
        </w:numPr>
        <w:spacing w:line="276" w:lineRule="auto"/>
      </w:pPr>
      <w:r w:rsidRPr="00920F25">
        <w:t>vede dokumentaci o průběhu mimořádné události a předává zprávy Ministerstvu vnitra ČR cestou OPIS </w:t>
      </w:r>
      <w:r>
        <w:t>HZS</w:t>
      </w:r>
      <w:r w:rsidRPr="00920F25">
        <w:t> kraje</w:t>
      </w:r>
      <w:r>
        <w:t>.</w:t>
      </w:r>
    </w:p>
    <w:p w14:paraId="22F0146D" w14:textId="64989333" w:rsidR="007326B7" w:rsidRDefault="00E302AB" w:rsidP="007326B7">
      <w:pPr>
        <w:pStyle w:val="Odstavecseseznamem"/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before="240" w:after="0"/>
        <w:ind w:left="0" w:right="227"/>
      </w:pPr>
      <w:r>
        <w:t xml:space="preserve">K </w:t>
      </w:r>
      <w:r w:rsidR="007326B7" w:rsidRPr="009B5DAF">
        <w:t xml:space="preserve">účelu </w:t>
      </w:r>
      <w:r>
        <w:t xml:space="preserve">plnění zmíněných úkolů hejtman </w:t>
      </w:r>
      <w:r w:rsidR="007326B7" w:rsidRPr="009B5DAF">
        <w:t>zřizuje KŠ kraje.</w:t>
      </w:r>
    </w:p>
    <w:p w14:paraId="6F4C52B1" w14:textId="77777777" w:rsidR="007326B7" w:rsidRDefault="007326B7" w:rsidP="007326B7"/>
    <w:p w14:paraId="5E0D39E0" w14:textId="77777777" w:rsidR="007326B7" w:rsidRPr="002D2749" w:rsidRDefault="007326B7" w:rsidP="002D2749">
      <w:pPr>
        <w:spacing w:before="240"/>
        <w:jc w:val="both"/>
        <w:rPr>
          <w:rFonts w:cs="Times New Roman"/>
          <w:b/>
          <w:i/>
        </w:rPr>
      </w:pPr>
      <w:r w:rsidRPr="002D2749">
        <w:rPr>
          <w:rFonts w:cs="Times New Roman"/>
          <w:b/>
          <w:i/>
        </w:rPr>
        <w:lastRenderedPageBreak/>
        <w:t xml:space="preserve">Starosta obce s rozšířenou působností </w:t>
      </w:r>
    </w:p>
    <w:p w14:paraId="3C721DAB" w14:textId="47837AC6" w:rsidR="007326B7" w:rsidRPr="00276899" w:rsidRDefault="007326B7" w:rsidP="000B7A31">
      <w:pPr>
        <w:pStyle w:val="Odstavecseseznamem"/>
        <w:numPr>
          <w:ilvl w:val="0"/>
          <w:numId w:val="31"/>
        </w:numPr>
        <w:spacing w:after="0"/>
        <w:ind w:left="714" w:hanging="357"/>
        <w:jc w:val="both"/>
        <w:rPr>
          <w:rFonts w:cs="Times New Roman"/>
          <w:bCs/>
        </w:rPr>
      </w:pPr>
      <w:r w:rsidRPr="00276899">
        <w:rPr>
          <w:rFonts w:cs="Times New Roman"/>
          <w:bCs/>
        </w:rPr>
        <w:t xml:space="preserve">v případě radiační havárie vzniklé na území </w:t>
      </w:r>
      <w:r>
        <w:rPr>
          <w:rFonts w:cs="Times New Roman"/>
          <w:bCs/>
        </w:rPr>
        <w:t>obce</w:t>
      </w:r>
      <w:r w:rsidRPr="00276899">
        <w:rPr>
          <w:rFonts w:cs="Times New Roman"/>
          <w:bCs/>
        </w:rPr>
        <w:t xml:space="preserve"> v rozsahu své působnosti stanovené jiným právním předpisem neprodleně informuje obyvatelstvo touto radiační mimořádnou událostí dotčené o</w:t>
      </w:r>
    </w:p>
    <w:p w14:paraId="00E8F40E" w14:textId="77777777" w:rsidR="007326B7" w:rsidRDefault="007326B7" w:rsidP="000B7A31">
      <w:pPr>
        <w:pStyle w:val="Odstavecseseznamem"/>
        <w:numPr>
          <w:ilvl w:val="0"/>
          <w:numId w:val="45"/>
        </w:numPr>
        <w:ind w:left="1281" w:hanging="357"/>
        <w:rPr>
          <w:rFonts w:cs="Times New Roman"/>
          <w:bCs/>
        </w:rPr>
      </w:pPr>
      <w:r w:rsidRPr="00AD0962">
        <w:rPr>
          <w:rFonts w:cs="Times New Roman"/>
          <w:bCs/>
        </w:rPr>
        <w:t>skutečnostech radiační nehody nebo radiační</w:t>
      </w:r>
      <w:r>
        <w:rPr>
          <w:rFonts w:cs="Times New Roman"/>
          <w:bCs/>
        </w:rPr>
        <w:t xml:space="preserve"> </w:t>
      </w:r>
      <w:r w:rsidRPr="00AD0962">
        <w:rPr>
          <w:rFonts w:cs="Times New Roman"/>
          <w:bCs/>
        </w:rPr>
        <w:t>havárie,</w:t>
      </w:r>
    </w:p>
    <w:p w14:paraId="03E762C7" w14:textId="77777777" w:rsidR="007326B7" w:rsidRDefault="007326B7" w:rsidP="000B7A31">
      <w:pPr>
        <w:pStyle w:val="Odstavecseseznamem"/>
        <w:numPr>
          <w:ilvl w:val="0"/>
          <w:numId w:val="45"/>
        </w:numPr>
        <w:ind w:left="1281" w:hanging="357"/>
        <w:rPr>
          <w:rFonts w:cs="Times New Roman"/>
          <w:bCs/>
        </w:rPr>
      </w:pPr>
      <w:r w:rsidRPr="00AD0962">
        <w:rPr>
          <w:rFonts w:cs="Times New Roman"/>
          <w:bCs/>
        </w:rPr>
        <w:t>krocích, které mají být podniknuty a</w:t>
      </w:r>
    </w:p>
    <w:p w14:paraId="5EC52DC8" w14:textId="77777777" w:rsidR="007326B7" w:rsidRPr="00276899" w:rsidRDefault="007326B7" w:rsidP="000B7A31">
      <w:pPr>
        <w:pStyle w:val="Odstavecseseznamem"/>
        <w:numPr>
          <w:ilvl w:val="0"/>
          <w:numId w:val="45"/>
        </w:numPr>
        <w:ind w:left="1281" w:hanging="357"/>
        <w:rPr>
          <w:rFonts w:cs="Times New Roman"/>
          <w:bCs/>
        </w:rPr>
      </w:pPr>
      <w:r w:rsidRPr="00276899">
        <w:rPr>
          <w:rFonts w:cs="Times New Roman"/>
          <w:bCs/>
        </w:rPr>
        <w:t>opatřeních na ochranu obyvatelstva, která mají být přijata, je-li to v daném případě třeba</w:t>
      </w:r>
      <w:r>
        <w:rPr>
          <w:rFonts w:cs="Times New Roman"/>
          <w:bCs/>
        </w:rPr>
        <w:t>.</w:t>
      </w:r>
    </w:p>
    <w:p w14:paraId="4D7A2D8D" w14:textId="77777777" w:rsidR="007326B7" w:rsidRDefault="007326B7" w:rsidP="000B7A31">
      <w:pPr>
        <w:pStyle w:val="Odstavecseseznamem"/>
        <w:numPr>
          <w:ilvl w:val="0"/>
          <w:numId w:val="31"/>
        </w:numPr>
        <w:spacing w:after="0"/>
        <w:ind w:left="714" w:hanging="357"/>
        <w:rPr>
          <w:rFonts w:cs="Times New Roman"/>
          <w:bCs/>
        </w:rPr>
      </w:pPr>
      <w:r w:rsidRPr="00276899">
        <w:rPr>
          <w:rFonts w:cs="Times New Roman"/>
          <w:bCs/>
        </w:rPr>
        <w:t xml:space="preserve">spolupracuje při informování podle písmene </w:t>
      </w:r>
      <w:r>
        <w:rPr>
          <w:rFonts w:cs="Times New Roman"/>
          <w:bCs/>
        </w:rPr>
        <w:t xml:space="preserve">a) </w:t>
      </w:r>
      <w:r w:rsidRPr="00276899">
        <w:rPr>
          <w:rFonts w:cs="Times New Roman"/>
          <w:bCs/>
        </w:rPr>
        <w:t>s Hasičským záchranným sborem České republiky a hejtmanem kraje</w:t>
      </w:r>
      <w:r>
        <w:rPr>
          <w:rFonts w:cs="Times New Roman"/>
          <w:bCs/>
        </w:rPr>
        <w:t>,</w:t>
      </w:r>
    </w:p>
    <w:p w14:paraId="63325748" w14:textId="77777777" w:rsidR="007326B7" w:rsidRPr="00010890" w:rsidRDefault="007326B7" w:rsidP="000B7A31">
      <w:pPr>
        <w:pStyle w:val="Odstavecseseznamem"/>
        <w:numPr>
          <w:ilvl w:val="0"/>
          <w:numId w:val="31"/>
        </w:numPr>
        <w:spacing w:after="0"/>
        <w:ind w:left="714" w:hanging="357"/>
        <w:jc w:val="both"/>
        <w:rPr>
          <w:rFonts w:cs="Times New Roman"/>
        </w:rPr>
      </w:pPr>
      <w:r>
        <w:rPr>
          <w:rFonts w:cs="Times New Roman"/>
        </w:rPr>
        <w:t xml:space="preserve">zabezpečuje plnění opatření vydaných hejtmanem a vládou </w:t>
      </w:r>
      <w:r w:rsidRPr="00010890">
        <w:rPr>
          <w:rFonts w:cs="Times New Roman"/>
        </w:rPr>
        <w:t>k  zabezpečení ochrany obyvatel a majetku</w:t>
      </w:r>
      <w:r>
        <w:rPr>
          <w:rFonts w:cs="Times New Roman"/>
        </w:rPr>
        <w:t xml:space="preserve"> ve svém správním obvodu</w:t>
      </w:r>
      <w:r w:rsidRPr="00010890">
        <w:rPr>
          <w:rFonts w:cs="Times New Roman"/>
        </w:rPr>
        <w:t>,</w:t>
      </w:r>
    </w:p>
    <w:p w14:paraId="1D4B55ED" w14:textId="6F96E87C" w:rsidR="007326B7" w:rsidRPr="00AC06C3" w:rsidRDefault="007326B7" w:rsidP="000B7A31">
      <w:pPr>
        <w:pStyle w:val="Odstavecseseznamem"/>
        <w:numPr>
          <w:ilvl w:val="0"/>
          <w:numId w:val="31"/>
        </w:numPr>
        <w:spacing w:after="0"/>
        <w:ind w:left="714" w:hanging="357"/>
        <w:jc w:val="both"/>
        <w:rPr>
          <w:rFonts w:cs="Times New Roman"/>
        </w:rPr>
      </w:pPr>
      <w:r w:rsidRPr="00010890">
        <w:rPr>
          <w:rFonts w:cs="Times New Roman"/>
        </w:rPr>
        <w:t xml:space="preserve">zabezpečuje součinnost </w:t>
      </w:r>
      <w:r>
        <w:rPr>
          <w:rFonts w:cs="Times New Roman"/>
        </w:rPr>
        <w:t xml:space="preserve">s </w:t>
      </w:r>
      <w:r w:rsidRPr="00010890">
        <w:rPr>
          <w:rFonts w:cs="Times New Roman"/>
        </w:rPr>
        <w:t>orgány a organizacemi ve svém správním obvodu,</w:t>
      </w:r>
    </w:p>
    <w:p w14:paraId="6E2C26BB" w14:textId="77777777" w:rsidR="007326B7" w:rsidRPr="00010890" w:rsidRDefault="007326B7" w:rsidP="000B7A31">
      <w:pPr>
        <w:pStyle w:val="Odstavecseseznamem"/>
        <w:numPr>
          <w:ilvl w:val="0"/>
          <w:numId w:val="31"/>
        </w:numPr>
        <w:spacing w:after="0"/>
        <w:ind w:left="714" w:hanging="357"/>
        <w:jc w:val="both"/>
        <w:rPr>
          <w:rFonts w:cs="Times New Roman"/>
        </w:rPr>
      </w:pPr>
      <w:r w:rsidRPr="00010890">
        <w:rPr>
          <w:rFonts w:cs="Times New Roman"/>
        </w:rPr>
        <w:t>poskytuje informace hromadným sdělovacím prostředkům,</w:t>
      </w:r>
    </w:p>
    <w:p w14:paraId="2ED6D8A2" w14:textId="77777777" w:rsidR="007326B7" w:rsidRPr="00010890" w:rsidRDefault="007326B7" w:rsidP="000B7A31">
      <w:pPr>
        <w:pStyle w:val="Odstavecseseznamem"/>
        <w:numPr>
          <w:ilvl w:val="0"/>
          <w:numId w:val="31"/>
        </w:numPr>
        <w:spacing w:after="0"/>
        <w:ind w:left="714" w:hanging="357"/>
        <w:jc w:val="both"/>
        <w:rPr>
          <w:rFonts w:cs="Times New Roman"/>
        </w:rPr>
      </w:pPr>
      <w:r w:rsidRPr="00010890">
        <w:rPr>
          <w:rFonts w:cs="Times New Roman"/>
        </w:rPr>
        <w:t xml:space="preserve">vede dokumentaci o průběhu mimořádné události a předává zprávy </w:t>
      </w:r>
      <w:r>
        <w:rPr>
          <w:rFonts w:cs="Times New Roman"/>
        </w:rPr>
        <w:t>krizovému štábu kraje</w:t>
      </w:r>
      <w:r w:rsidRPr="00010890">
        <w:rPr>
          <w:rFonts w:cs="Times New Roman"/>
        </w:rPr>
        <w:t>.</w:t>
      </w:r>
    </w:p>
    <w:p w14:paraId="03418CB5" w14:textId="77777777" w:rsidR="007326B7" w:rsidRPr="002D2749" w:rsidRDefault="007326B7" w:rsidP="002D2749">
      <w:pPr>
        <w:spacing w:before="240"/>
        <w:jc w:val="both"/>
        <w:rPr>
          <w:rFonts w:cs="Times New Roman"/>
          <w:b/>
          <w:i/>
        </w:rPr>
      </w:pPr>
      <w:r w:rsidRPr="002D2749">
        <w:rPr>
          <w:rFonts w:cs="Times New Roman"/>
          <w:b/>
          <w:i/>
        </w:rPr>
        <w:t xml:space="preserve">Starosta obce v ZHP </w:t>
      </w:r>
    </w:p>
    <w:p w14:paraId="471CEE58" w14:textId="7385B150" w:rsidR="007326B7" w:rsidRPr="00920F25" w:rsidRDefault="007326B7" w:rsidP="000B7A31">
      <w:pPr>
        <w:pStyle w:val="odstavesodrkou1"/>
        <w:numPr>
          <w:ilvl w:val="0"/>
          <w:numId w:val="53"/>
        </w:numPr>
        <w:spacing w:line="276" w:lineRule="auto"/>
      </w:pPr>
      <w:r w:rsidRPr="00920F25">
        <w:t>kontroluje průnik signálu</w:t>
      </w:r>
      <w:r>
        <w:t xml:space="preserve"> sirén</w:t>
      </w:r>
      <w:r w:rsidRPr="00920F25">
        <w:t xml:space="preserve"> na teritoriu; v případě výpadku varuje obyvatelstvo ručním spuštěním sirén, popřípadě náhradním způsobem,</w:t>
      </w:r>
    </w:p>
    <w:p w14:paraId="3BF0759C" w14:textId="77777777" w:rsidR="007326B7" w:rsidRPr="00920F25" w:rsidRDefault="007326B7" w:rsidP="000B7A31">
      <w:pPr>
        <w:pStyle w:val="odstavesodrkou1"/>
        <w:numPr>
          <w:ilvl w:val="0"/>
          <w:numId w:val="53"/>
        </w:numPr>
        <w:spacing w:line="276" w:lineRule="auto"/>
      </w:pPr>
      <w:r>
        <w:t xml:space="preserve">předává </w:t>
      </w:r>
      <w:r w:rsidRPr="00920F25">
        <w:t>pokyny pro chování obyvatelstva v místním rozhlase</w:t>
      </w:r>
      <w:r>
        <w:t xml:space="preserve"> ve správním obvodu obce</w:t>
      </w:r>
      <w:r w:rsidRPr="00920F25">
        <w:t>,</w:t>
      </w:r>
    </w:p>
    <w:p w14:paraId="12DCAF73" w14:textId="17B9E523" w:rsidR="007326B7" w:rsidRPr="00920F25" w:rsidRDefault="007326B7" w:rsidP="000B7A31">
      <w:pPr>
        <w:pStyle w:val="odstavesodrkou1"/>
        <w:numPr>
          <w:ilvl w:val="0"/>
          <w:numId w:val="53"/>
        </w:numPr>
        <w:spacing w:line="276" w:lineRule="auto"/>
      </w:pPr>
      <w:r w:rsidRPr="00920F25">
        <w:t>organizuje evakuaci</w:t>
      </w:r>
      <w:r>
        <w:t xml:space="preserve"> a činnost obce v podmínkách n</w:t>
      </w:r>
      <w:r w:rsidR="00A61076">
        <w:t>ouzového přežití  obyvatel obce,</w:t>
      </w:r>
    </w:p>
    <w:p w14:paraId="37439716" w14:textId="77777777" w:rsidR="007326B7" w:rsidRPr="00920F25" w:rsidRDefault="007326B7" w:rsidP="000B7A31">
      <w:pPr>
        <w:pStyle w:val="odstavesodrkou1"/>
        <w:numPr>
          <w:ilvl w:val="0"/>
          <w:numId w:val="53"/>
        </w:numPr>
        <w:spacing w:line="276" w:lineRule="auto"/>
      </w:pPr>
      <w:r w:rsidRPr="00920F25">
        <w:t>zabezpečuje spolupráci s krizovým štábem obce s rozšířenou působností,</w:t>
      </w:r>
    </w:p>
    <w:p w14:paraId="3707E555" w14:textId="77777777" w:rsidR="007326B7" w:rsidRPr="00920F25" w:rsidRDefault="007326B7" w:rsidP="000B7A31">
      <w:pPr>
        <w:pStyle w:val="odstavesodrkou1"/>
        <w:numPr>
          <w:ilvl w:val="0"/>
          <w:numId w:val="53"/>
        </w:numPr>
        <w:spacing w:line="276" w:lineRule="auto"/>
      </w:pPr>
      <w:r w:rsidRPr="00920F25">
        <w:t xml:space="preserve">zabezpečuje </w:t>
      </w:r>
      <w:r>
        <w:t xml:space="preserve">plnění </w:t>
      </w:r>
      <w:r w:rsidRPr="00920F25">
        <w:t>úkol</w:t>
      </w:r>
      <w:r>
        <w:t>ů i nad rámec</w:t>
      </w:r>
      <w:r w:rsidRPr="00920F25">
        <w:t xml:space="preserve"> zpracované prováděcí dokumentace,</w:t>
      </w:r>
    </w:p>
    <w:p w14:paraId="44F5CC83" w14:textId="77777777" w:rsidR="007326B7" w:rsidRDefault="007326B7" w:rsidP="000B7A31">
      <w:pPr>
        <w:pStyle w:val="odstavesodrkou1"/>
        <w:numPr>
          <w:ilvl w:val="0"/>
          <w:numId w:val="53"/>
        </w:numPr>
        <w:spacing w:line="276" w:lineRule="auto"/>
      </w:pPr>
      <w:r w:rsidRPr="00920F25">
        <w:t>vede dokumentaci o průběhu mimořádné události a předává zprávy obci s rozšířenou působností.</w:t>
      </w:r>
    </w:p>
    <w:p w14:paraId="1B23AD59" w14:textId="1A09C929" w:rsidR="007326B7" w:rsidRPr="002D2749" w:rsidRDefault="00933FDA" w:rsidP="002D2749">
      <w:pPr>
        <w:spacing w:before="240"/>
        <w:jc w:val="both"/>
        <w:rPr>
          <w:rFonts w:cs="Times New Roman"/>
          <w:b/>
          <w:bCs/>
          <w:i/>
        </w:rPr>
      </w:pPr>
      <w:r w:rsidRPr="002D2749">
        <w:rPr>
          <w:rFonts w:cs="Times New Roman"/>
          <w:b/>
          <w:bCs/>
          <w:i/>
          <w:iCs/>
        </w:rPr>
        <w:t>MV-</w:t>
      </w:r>
      <w:r w:rsidR="007326B7" w:rsidRPr="002D2749">
        <w:rPr>
          <w:rFonts w:cs="Times New Roman"/>
          <w:b/>
          <w:i/>
        </w:rPr>
        <w:t>Generální</w:t>
      </w:r>
      <w:r w:rsidR="007326B7" w:rsidRPr="002D2749">
        <w:rPr>
          <w:b/>
          <w:i/>
        </w:rPr>
        <w:t xml:space="preserve"> ředitelství HZS ČR </w:t>
      </w:r>
    </w:p>
    <w:p w14:paraId="42BDEF2C" w14:textId="77777777" w:rsidR="007326B7" w:rsidRDefault="007326B7" w:rsidP="000B7A31">
      <w:pPr>
        <w:numPr>
          <w:ilvl w:val="0"/>
          <w:numId w:val="33"/>
        </w:numPr>
        <w:spacing w:after="0"/>
        <w:rPr>
          <w:rFonts w:cs="Times New Roman"/>
          <w:bCs/>
        </w:rPr>
      </w:pPr>
      <w:r w:rsidRPr="007F2974">
        <w:t>plní funkci národního bodu varování</w:t>
      </w:r>
      <w:r w:rsidRPr="008836CE">
        <w:rPr>
          <w:rFonts w:cs="Times New Roman"/>
          <w:bCs/>
        </w:rPr>
        <w:t>,</w:t>
      </w:r>
    </w:p>
    <w:p w14:paraId="0B8D3B89" w14:textId="77777777" w:rsidR="007326B7" w:rsidRDefault="007326B7" w:rsidP="000B7A31">
      <w:pPr>
        <w:numPr>
          <w:ilvl w:val="0"/>
          <w:numId w:val="33"/>
        </w:numPr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>podílí</w:t>
      </w:r>
      <w:r w:rsidRPr="008836CE">
        <w:rPr>
          <w:rFonts w:cs="Times New Roman"/>
          <w:bCs/>
        </w:rPr>
        <w:t xml:space="preserve"> se na monitorování radiační situace,</w:t>
      </w:r>
    </w:p>
    <w:p w14:paraId="4431B45C" w14:textId="4D6EB616" w:rsidR="007326B7" w:rsidRDefault="007326B7" w:rsidP="000B7A31">
      <w:pPr>
        <w:numPr>
          <w:ilvl w:val="0"/>
          <w:numId w:val="33"/>
        </w:numPr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>zabezpečuje</w:t>
      </w:r>
      <w:r w:rsidRPr="00987AF9">
        <w:rPr>
          <w:rFonts w:cs="Times New Roman"/>
          <w:bCs/>
        </w:rPr>
        <w:t xml:space="preserve"> v rozsahu své působnosti pro případ radiační havárie</w:t>
      </w:r>
      <w:r>
        <w:rPr>
          <w:rFonts w:cs="Times New Roman"/>
          <w:bCs/>
        </w:rPr>
        <w:t xml:space="preserve"> </w:t>
      </w:r>
      <w:r w:rsidRPr="00987AF9">
        <w:rPr>
          <w:rFonts w:cs="Times New Roman"/>
          <w:bCs/>
        </w:rPr>
        <w:t>předběžné informování dotčeného obyvatelstva</w:t>
      </w:r>
      <w:r>
        <w:rPr>
          <w:rFonts w:cs="Times New Roman"/>
          <w:bCs/>
        </w:rPr>
        <w:t xml:space="preserve"> </w:t>
      </w:r>
      <w:r w:rsidRPr="00987AF9">
        <w:rPr>
          <w:rFonts w:cs="Times New Roman"/>
          <w:bCs/>
        </w:rPr>
        <w:t>o opatřeních na ochranu obyvatelstva,</w:t>
      </w:r>
      <w:r>
        <w:rPr>
          <w:rFonts w:cs="Times New Roman"/>
          <w:bCs/>
        </w:rPr>
        <w:t xml:space="preserve"> </w:t>
      </w:r>
      <w:r w:rsidRPr="00987AF9">
        <w:rPr>
          <w:rFonts w:cs="Times New Roman"/>
          <w:bCs/>
        </w:rPr>
        <w:t>která se na něj vztahují,</w:t>
      </w:r>
      <w:r w:rsidR="00933FDA">
        <w:rPr>
          <w:rFonts w:cs="Times New Roman"/>
          <w:bCs/>
        </w:rPr>
        <w:br/>
      </w:r>
      <w:r w:rsidRPr="00987AF9">
        <w:rPr>
          <w:rFonts w:cs="Times New Roman"/>
          <w:bCs/>
        </w:rPr>
        <w:t>a o krocích, které je</w:t>
      </w:r>
      <w:r>
        <w:rPr>
          <w:rFonts w:cs="Times New Roman"/>
          <w:bCs/>
        </w:rPr>
        <w:t xml:space="preserve"> </w:t>
      </w:r>
      <w:r w:rsidRPr="00987AF9">
        <w:rPr>
          <w:rFonts w:cs="Times New Roman"/>
          <w:bCs/>
        </w:rPr>
        <w:t>nutné v případě takové situace učinit</w:t>
      </w:r>
      <w:r>
        <w:rPr>
          <w:rFonts w:cs="Times New Roman"/>
          <w:bCs/>
        </w:rPr>
        <w:t>,</w:t>
      </w:r>
    </w:p>
    <w:p w14:paraId="41E1131A" w14:textId="77777777" w:rsidR="007326B7" w:rsidRDefault="007326B7" w:rsidP="000B7A31">
      <w:pPr>
        <w:numPr>
          <w:ilvl w:val="0"/>
          <w:numId w:val="33"/>
        </w:numPr>
        <w:spacing w:after="0"/>
        <w:jc w:val="both"/>
        <w:rPr>
          <w:rFonts w:cs="Times New Roman"/>
          <w:bCs/>
        </w:rPr>
      </w:pPr>
      <w:r w:rsidRPr="00987AF9">
        <w:rPr>
          <w:rFonts w:cs="Times New Roman"/>
          <w:bCs/>
        </w:rPr>
        <w:t>v případě radiační havárie</w:t>
      </w:r>
      <w:r>
        <w:rPr>
          <w:rFonts w:cs="Times New Roman"/>
          <w:bCs/>
        </w:rPr>
        <w:t xml:space="preserve"> </w:t>
      </w:r>
      <w:r w:rsidRPr="00987AF9">
        <w:rPr>
          <w:rFonts w:cs="Times New Roman"/>
          <w:bCs/>
        </w:rPr>
        <w:t>v rozsahu své působnosti neprodleně informuje obyvatelstvo</w:t>
      </w:r>
      <w:r>
        <w:rPr>
          <w:rFonts w:cs="Times New Roman"/>
          <w:bCs/>
        </w:rPr>
        <w:t xml:space="preserve"> </w:t>
      </w:r>
      <w:r w:rsidRPr="00987AF9">
        <w:rPr>
          <w:rFonts w:cs="Times New Roman"/>
          <w:bCs/>
        </w:rPr>
        <w:t>touto radiační mimořádnou událostí dotčené</w:t>
      </w:r>
      <w:r>
        <w:rPr>
          <w:rFonts w:cs="Times New Roman"/>
          <w:bCs/>
        </w:rPr>
        <w:t xml:space="preserve"> </w:t>
      </w:r>
      <w:r w:rsidRPr="00987AF9">
        <w:rPr>
          <w:rFonts w:cs="Times New Roman"/>
          <w:bCs/>
        </w:rPr>
        <w:t>o</w:t>
      </w:r>
    </w:p>
    <w:p w14:paraId="72A69293" w14:textId="77777777" w:rsidR="007326B7" w:rsidRDefault="007326B7" w:rsidP="000B7A31">
      <w:pPr>
        <w:pStyle w:val="Odstavecseseznamem"/>
        <w:numPr>
          <w:ilvl w:val="0"/>
          <w:numId w:val="41"/>
        </w:numPr>
        <w:spacing w:after="0"/>
        <w:ind w:left="1281" w:hanging="357"/>
        <w:jc w:val="both"/>
        <w:rPr>
          <w:rFonts w:cs="Times New Roman"/>
          <w:bCs/>
        </w:rPr>
      </w:pPr>
      <w:r w:rsidRPr="00965716">
        <w:rPr>
          <w:rFonts w:cs="Times New Roman"/>
          <w:bCs/>
        </w:rPr>
        <w:t>skutečnostech radiační</w:t>
      </w:r>
      <w:r>
        <w:rPr>
          <w:rFonts w:cs="Times New Roman"/>
          <w:bCs/>
        </w:rPr>
        <w:t xml:space="preserve"> </w:t>
      </w:r>
      <w:r w:rsidRPr="00965716">
        <w:rPr>
          <w:rFonts w:cs="Times New Roman"/>
          <w:bCs/>
        </w:rPr>
        <w:t>havárie,</w:t>
      </w:r>
    </w:p>
    <w:p w14:paraId="7B521233" w14:textId="77777777" w:rsidR="007326B7" w:rsidRDefault="007326B7" w:rsidP="000B7A31">
      <w:pPr>
        <w:pStyle w:val="Odstavecseseznamem"/>
        <w:numPr>
          <w:ilvl w:val="0"/>
          <w:numId w:val="41"/>
        </w:numPr>
        <w:spacing w:after="0"/>
        <w:ind w:left="1281" w:hanging="357"/>
        <w:jc w:val="both"/>
        <w:rPr>
          <w:rFonts w:cs="Times New Roman"/>
          <w:bCs/>
        </w:rPr>
      </w:pPr>
      <w:r w:rsidRPr="00965716">
        <w:rPr>
          <w:rFonts w:cs="Times New Roman"/>
          <w:bCs/>
        </w:rPr>
        <w:t>krocích, které mají být podniknuty, a</w:t>
      </w:r>
    </w:p>
    <w:p w14:paraId="16913806" w14:textId="7C48017F" w:rsidR="007326B7" w:rsidRPr="00965716" w:rsidRDefault="007326B7" w:rsidP="000B7A31">
      <w:pPr>
        <w:pStyle w:val="Odstavecseseznamem"/>
        <w:numPr>
          <w:ilvl w:val="0"/>
          <w:numId w:val="41"/>
        </w:numPr>
        <w:spacing w:after="0"/>
        <w:ind w:left="1281" w:hanging="357"/>
        <w:jc w:val="both"/>
        <w:rPr>
          <w:rFonts w:cs="Times New Roman"/>
          <w:bCs/>
        </w:rPr>
      </w:pPr>
      <w:r w:rsidRPr="00965716">
        <w:rPr>
          <w:rFonts w:cs="Times New Roman"/>
          <w:bCs/>
        </w:rPr>
        <w:t>opatřeních na ochranu obyvatelstva, která mají být přijata, je-li to v daném případě</w:t>
      </w:r>
      <w:r>
        <w:rPr>
          <w:rFonts w:cs="Times New Roman"/>
          <w:bCs/>
        </w:rPr>
        <w:t xml:space="preserve"> </w:t>
      </w:r>
      <w:r w:rsidRPr="00965716">
        <w:rPr>
          <w:rFonts w:cs="Times New Roman"/>
          <w:bCs/>
        </w:rPr>
        <w:t>třeba</w:t>
      </w:r>
      <w:r w:rsidR="00906615">
        <w:rPr>
          <w:rFonts w:cs="Times New Roman"/>
          <w:bCs/>
        </w:rPr>
        <w:t>,</w:t>
      </w:r>
    </w:p>
    <w:p w14:paraId="5C1EFDA4" w14:textId="77777777" w:rsidR="007326B7" w:rsidRDefault="007326B7" w:rsidP="000B7A31">
      <w:pPr>
        <w:numPr>
          <w:ilvl w:val="0"/>
          <w:numId w:val="33"/>
        </w:numPr>
        <w:spacing w:after="0"/>
        <w:jc w:val="both"/>
        <w:rPr>
          <w:rFonts w:cs="Times New Roman"/>
          <w:bCs/>
        </w:rPr>
      </w:pPr>
      <w:r w:rsidRPr="00987AF9">
        <w:rPr>
          <w:rFonts w:cs="Times New Roman"/>
          <w:bCs/>
        </w:rPr>
        <w:lastRenderedPageBreak/>
        <w:t xml:space="preserve">spolupracuje </w:t>
      </w:r>
      <w:r>
        <w:rPr>
          <w:rFonts w:cs="Times New Roman"/>
          <w:bCs/>
        </w:rPr>
        <w:t xml:space="preserve">při zabezpečování informování podle písmene c) </w:t>
      </w:r>
      <w:r w:rsidRPr="00987AF9">
        <w:rPr>
          <w:rFonts w:cs="Times New Roman"/>
          <w:bCs/>
        </w:rPr>
        <w:t>s hejtmanem kraje a obecním úřadem obce s</w:t>
      </w:r>
      <w:r>
        <w:rPr>
          <w:rFonts w:cs="Times New Roman"/>
          <w:bCs/>
        </w:rPr>
        <w:t> </w:t>
      </w:r>
      <w:r w:rsidRPr="00987AF9">
        <w:rPr>
          <w:rFonts w:cs="Times New Roman"/>
          <w:bCs/>
        </w:rPr>
        <w:t>rozšířenou</w:t>
      </w:r>
      <w:r>
        <w:rPr>
          <w:rFonts w:cs="Times New Roman"/>
          <w:bCs/>
        </w:rPr>
        <w:t xml:space="preserve"> </w:t>
      </w:r>
      <w:r w:rsidRPr="00987AF9">
        <w:rPr>
          <w:rFonts w:cs="Times New Roman"/>
          <w:bCs/>
        </w:rPr>
        <w:t>působností, jedná-li se o radiační</w:t>
      </w:r>
      <w:r>
        <w:rPr>
          <w:rFonts w:cs="Times New Roman"/>
          <w:bCs/>
        </w:rPr>
        <w:t xml:space="preserve"> </w:t>
      </w:r>
      <w:r w:rsidRPr="00987AF9">
        <w:rPr>
          <w:rFonts w:cs="Times New Roman"/>
          <w:bCs/>
        </w:rPr>
        <w:t>havárii,</w:t>
      </w:r>
    </w:p>
    <w:p w14:paraId="2BF57703" w14:textId="77777777" w:rsidR="007326B7" w:rsidRDefault="007326B7" w:rsidP="000B7A31">
      <w:pPr>
        <w:numPr>
          <w:ilvl w:val="0"/>
          <w:numId w:val="33"/>
        </w:numPr>
        <w:spacing w:after="0"/>
        <w:jc w:val="both"/>
        <w:rPr>
          <w:rFonts w:cs="Times New Roman"/>
          <w:bCs/>
        </w:rPr>
      </w:pPr>
      <w:r w:rsidRPr="005542A9">
        <w:rPr>
          <w:rFonts w:cs="Times New Roman"/>
          <w:bCs/>
        </w:rPr>
        <w:t xml:space="preserve">vede evidenci </w:t>
      </w:r>
      <w:r>
        <w:rPr>
          <w:rFonts w:cs="Times New Roman"/>
          <w:bCs/>
        </w:rPr>
        <w:t>údajů o přechodných změnách pobytu osob.</w:t>
      </w:r>
    </w:p>
    <w:p w14:paraId="6CBD5452" w14:textId="0476EB76" w:rsidR="007326B7" w:rsidRPr="005542A9" w:rsidRDefault="007326B7" w:rsidP="002D2749">
      <w:pPr>
        <w:spacing w:before="240"/>
        <w:jc w:val="both"/>
        <w:rPr>
          <w:rFonts w:cs="Times New Roman"/>
          <w:b/>
          <w:i/>
        </w:rPr>
      </w:pPr>
      <w:r w:rsidRPr="005542A9">
        <w:rPr>
          <w:rFonts w:cs="Times New Roman"/>
          <w:b/>
          <w:i/>
        </w:rPr>
        <w:t xml:space="preserve">Hasičský záchranný sbor kraje </w:t>
      </w:r>
    </w:p>
    <w:p w14:paraId="3658CBE6" w14:textId="77777777" w:rsidR="007326B7" w:rsidRPr="005542A9" w:rsidRDefault="007326B7" w:rsidP="000B7A31">
      <w:pPr>
        <w:pStyle w:val="Odstavecseseznamem"/>
        <w:numPr>
          <w:ilvl w:val="0"/>
          <w:numId w:val="34"/>
        </w:numPr>
        <w:spacing w:after="0"/>
        <w:rPr>
          <w:rFonts w:cs="Times New Roman"/>
          <w:bCs/>
        </w:rPr>
      </w:pPr>
      <w:r w:rsidRPr="005542A9">
        <w:rPr>
          <w:rFonts w:cs="Times New Roman"/>
          <w:bCs/>
        </w:rPr>
        <w:t>provádí ZaL práce,</w:t>
      </w:r>
    </w:p>
    <w:p w14:paraId="0792F593" w14:textId="77777777" w:rsidR="007326B7" w:rsidRPr="005542A9" w:rsidRDefault="007326B7" w:rsidP="000B7A31">
      <w:pPr>
        <w:pStyle w:val="Odstavecseseznamem"/>
        <w:numPr>
          <w:ilvl w:val="0"/>
          <w:numId w:val="34"/>
        </w:numPr>
        <w:spacing w:after="0"/>
        <w:rPr>
          <w:rFonts w:cs="Times New Roman"/>
          <w:bCs/>
        </w:rPr>
      </w:pPr>
      <w:r w:rsidRPr="005542A9">
        <w:rPr>
          <w:rFonts w:cs="Times New Roman"/>
          <w:bCs/>
        </w:rPr>
        <w:t xml:space="preserve">zabezpečuje </w:t>
      </w:r>
      <w:r>
        <w:rPr>
          <w:rFonts w:cs="Times New Roman"/>
          <w:bCs/>
        </w:rPr>
        <w:t>monitorování radiační situace</w:t>
      </w:r>
      <w:r w:rsidRPr="005542A9">
        <w:rPr>
          <w:rFonts w:cs="Times New Roman"/>
          <w:bCs/>
        </w:rPr>
        <w:t xml:space="preserve">, </w:t>
      </w:r>
    </w:p>
    <w:p w14:paraId="2BE3B2AA" w14:textId="77777777" w:rsidR="007326B7" w:rsidRPr="005542A9" w:rsidRDefault="007326B7" w:rsidP="000B7A31">
      <w:pPr>
        <w:pStyle w:val="Odstavecseseznamem"/>
        <w:numPr>
          <w:ilvl w:val="0"/>
          <w:numId w:val="34"/>
        </w:numPr>
        <w:spacing w:after="0"/>
        <w:rPr>
          <w:rFonts w:cs="Times New Roman"/>
          <w:bCs/>
        </w:rPr>
      </w:pPr>
      <w:r w:rsidRPr="005542A9">
        <w:rPr>
          <w:rFonts w:cs="Times New Roman"/>
          <w:bCs/>
        </w:rPr>
        <w:t>provádí dekontaminaci osob a techniky</w:t>
      </w:r>
      <w:r>
        <w:rPr>
          <w:rFonts w:cs="Times New Roman"/>
          <w:bCs/>
        </w:rPr>
        <w:t xml:space="preserve"> a další ochranná opatření</w:t>
      </w:r>
      <w:r w:rsidRPr="005542A9">
        <w:rPr>
          <w:rFonts w:cs="Times New Roman"/>
          <w:bCs/>
        </w:rPr>
        <w:t>,</w:t>
      </w:r>
    </w:p>
    <w:p w14:paraId="5949E851" w14:textId="77777777" w:rsidR="007326B7" w:rsidRPr="005542A9" w:rsidRDefault="007326B7" w:rsidP="000B7A31">
      <w:pPr>
        <w:pStyle w:val="Odstavecseseznamem"/>
        <w:numPr>
          <w:ilvl w:val="0"/>
          <w:numId w:val="34"/>
        </w:numPr>
        <w:spacing w:after="0"/>
        <w:rPr>
          <w:rFonts w:cs="Times New Roman"/>
          <w:bCs/>
        </w:rPr>
      </w:pPr>
      <w:r w:rsidRPr="005542A9">
        <w:rPr>
          <w:rFonts w:cs="Times New Roman"/>
          <w:bCs/>
        </w:rPr>
        <w:t>organizuje a koordinuje evakuaci, nouzové ubytování, nouzové zásobování pitnou vodou, potravinami a dalšími nezbytnými prostředky k přežití obyvatelstva a humanitární pomoc,</w:t>
      </w:r>
    </w:p>
    <w:p w14:paraId="03624CFD" w14:textId="77777777" w:rsidR="007326B7" w:rsidRPr="005542A9" w:rsidRDefault="007326B7" w:rsidP="000B7A31">
      <w:pPr>
        <w:pStyle w:val="Odstavecseseznamem"/>
        <w:numPr>
          <w:ilvl w:val="0"/>
          <w:numId w:val="34"/>
        </w:numPr>
        <w:spacing w:after="0"/>
        <w:rPr>
          <w:rFonts w:cs="Times New Roman"/>
          <w:bCs/>
        </w:rPr>
      </w:pPr>
      <w:r w:rsidRPr="005542A9">
        <w:rPr>
          <w:rFonts w:cs="Times New Roman"/>
          <w:bCs/>
        </w:rPr>
        <w:t xml:space="preserve">vede evidenci </w:t>
      </w:r>
      <w:r>
        <w:rPr>
          <w:rFonts w:cs="Times New Roman"/>
          <w:bCs/>
        </w:rPr>
        <w:t>údajů o přechodných změnách pobytu</w:t>
      </w:r>
      <w:r w:rsidRPr="005542A9">
        <w:rPr>
          <w:rFonts w:cs="Times New Roman"/>
          <w:bCs/>
        </w:rPr>
        <w:t xml:space="preserve"> osob,</w:t>
      </w:r>
    </w:p>
    <w:p w14:paraId="6D30260D" w14:textId="77777777" w:rsidR="007326B7" w:rsidRPr="005542A9" w:rsidRDefault="007326B7" w:rsidP="000B7A31">
      <w:pPr>
        <w:pStyle w:val="Odstavecseseznamem"/>
        <w:numPr>
          <w:ilvl w:val="0"/>
          <w:numId w:val="34"/>
        </w:numPr>
        <w:spacing w:after="0"/>
        <w:rPr>
          <w:rFonts w:cs="Times New Roman"/>
          <w:bCs/>
        </w:rPr>
      </w:pPr>
      <w:r w:rsidRPr="005542A9">
        <w:rPr>
          <w:rFonts w:cs="Times New Roman"/>
          <w:bCs/>
        </w:rPr>
        <w:t xml:space="preserve">organizuje spojení mezi jednotlivými složkami </w:t>
      </w:r>
      <w:r>
        <w:rPr>
          <w:rFonts w:cs="Times New Roman"/>
          <w:bCs/>
        </w:rPr>
        <w:t>odezvy na radiační mimořádnou událost</w:t>
      </w:r>
    </w:p>
    <w:p w14:paraId="6B30BE00" w14:textId="77777777" w:rsidR="007326B7" w:rsidRDefault="007326B7" w:rsidP="000B7A31">
      <w:pPr>
        <w:pStyle w:val="Odstavecseseznamem"/>
        <w:numPr>
          <w:ilvl w:val="0"/>
          <w:numId w:val="34"/>
        </w:numPr>
        <w:spacing w:after="0"/>
        <w:rPr>
          <w:rFonts w:cs="Times New Roman"/>
          <w:bCs/>
        </w:rPr>
      </w:pPr>
      <w:r w:rsidRPr="005542A9">
        <w:rPr>
          <w:rFonts w:cs="Times New Roman"/>
          <w:bCs/>
        </w:rPr>
        <w:t>plní úkoly dle prováděcí dokumentace.</w:t>
      </w:r>
    </w:p>
    <w:p w14:paraId="42A3DE4C" w14:textId="77777777" w:rsidR="007326B7" w:rsidRPr="00395A89" w:rsidRDefault="007326B7" w:rsidP="002D2749">
      <w:pPr>
        <w:spacing w:before="240"/>
        <w:jc w:val="both"/>
        <w:rPr>
          <w:rFonts w:cs="Times New Roman"/>
          <w:b/>
          <w:bCs/>
          <w:i/>
        </w:rPr>
      </w:pPr>
      <w:r w:rsidRPr="002D2749">
        <w:rPr>
          <w:rFonts w:cs="Times New Roman"/>
          <w:b/>
          <w:i/>
        </w:rPr>
        <w:t>Operační</w:t>
      </w:r>
      <w:r w:rsidRPr="00395A89">
        <w:rPr>
          <w:rFonts w:cs="Times New Roman"/>
          <w:b/>
          <w:bCs/>
          <w:i/>
        </w:rPr>
        <w:t xml:space="preserve"> a informační středisko HZS kraje </w:t>
      </w:r>
    </w:p>
    <w:p w14:paraId="2393D032" w14:textId="77777777" w:rsidR="007326B7" w:rsidRDefault="007326B7" w:rsidP="000B7A31">
      <w:pPr>
        <w:numPr>
          <w:ilvl w:val="0"/>
          <w:numId w:val="43"/>
        </w:numPr>
        <w:spacing w:after="0"/>
        <w:rPr>
          <w:rFonts w:cs="Times New Roman"/>
          <w:bCs/>
        </w:rPr>
      </w:pPr>
      <w:r w:rsidRPr="00DB6E98">
        <w:rPr>
          <w:rFonts w:cs="Times New Roman"/>
          <w:bCs/>
        </w:rPr>
        <w:t>přijímá a ověřuje oznámení o vzniku radiač</w:t>
      </w:r>
      <w:r>
        <w:rPr>
          <w:rFonts w:cs="Times New Roman"/>
          <w:bCs/>
        </w:rPr>
        <w:t>ní havárie od provozovatele JE,</w:t>
      </w:r>
    </w:p>
    <w:p w14:paraId="78A6C5AF" w14:textId="77777777" w:rsidR="007326B7" w:rsidRPr="00395A89" w:rsidRDefault="007326B7" w:rsidP="000B7A31">
      <w:pPr>
        <w:numPr>
          <w:ilvl w:val="0"/>
          <w:numId w:val="43"/>
        </w:numPr>
        <w:spacing w:after="0"/>
        <w:rPr>
          <w:rFonts w:cs="Times New Roman"/>
          <w:bCs/>
        </w:rPr>
      </w:pPr>
      <w:r>
        <w:rPr>
          <w:rFonts w:cs="Times New Roman"/>
          <w:bCs/>
        </w:rPr>
        <w:t>zajišťuje</w:t>
      </w:r>
      <w:r w:rsidRPr="00395A89">
        <w:rPr>
          <w:rFonts w:cs="Times New Roman"/>
          <w:bCs/>
        </w:rPr>
        <w:t xml:space="preserve"> varování obyvatelstva v ZHP spuštěním sirén,</w:t>
      </w:r>
    </w:p>
    <w:p w14:paraId="30FABB45" w14:textId="77777777" w:rsidR="007326B7" w:rsidRPr="00395A89" w:rsidRDefault="007326B7" w:rsidP="000B7A31">
      <w:pPr>
        <w:numPr>
          <w:ilvl w:val="0"/>
          <w:numId w:val="43"/>
        </w:numPr>
        <w:spacing w:after="0"/>
        <w:rPr>
          <w:rFonts w:cs="Times New Roman"/>
          <w:bCs/>
        </w:rPr>
      </w:pPr>
      <w:r w:rsidRPr="00395A89">
        <w:rPr>
          <w:rFonts w:cs="Times New Roman"/>
          <w:bCs/>
        </w:rPr>
        <w:t xml:space="preserve">vyrozumívá o vzniku </w:t>
      </w:r>
      <w:r>
        <w:rPr>
          <w:rFonts w:cs="Times New Roman"/>
          <w:bCs/>
        </w:rPr>
        <w:t>radiační mimořádné události</w:t>
      </w:r>
      <w:r w:rsidRPr="00395A89">
        <w:rPr>
          <w:rFonts w:cs="Times New Roman"/>
          <w:bCs/>
        </w:rPr>
        <w:t xml:space="preserve"> hejtmana, starosty obcí </w:t>
      </w:r>
      <w:r>
        <w:rPr>
          <w:rFonts w:cs="Times New Roman"/>
          <w:bCs/>
        </w:rPr>
        <w:t>s rozšířenou působností</w:t>
      </w:r>
      <w:r w:rsidRPr="00395A89">
        <w:rPr>
          <w:rFonts w:cs="Times New Roman"/>
          <w:bCs/>
        </w:rPr>
        <w:t xml:space="preserve"> v kraji, dotčené obce v ZHP, zasahující složky IZS a dotčené orgány dle plánu vyrozumění,</w:t>
      </w:r>
    </w:p>
    <w:p w14:paraId="1DEF00BD" w14:textId="77777777" w:rsidR="007326B7" w:rsidRPr="00395A89" w:rsidRDefault="007326B7" w:rsidP="000B7A31">
      <w:pPr>
        <w:numPr>
          <w:ilvl w:val="0"/>
          <w:numId w:val="43"/>
        </w:numPr>
        <w:spacing w:after="0"/>
        <w:rPr>
          <w:rFonts w:cs="Times New Roman"/>
          <w:bCs/>
        </w:rPr>
      </w:pPr>
      <w:r w:rsidRPr="00395A89">
        <w:rPr>
          <w:rFonts w:cs="Times New Roman"/>
          <w:bCs/>
        </w:rPr>
        <w:t>vyhlašuje odpovídající stupeň poplachu (při RH vyhlašuje zvláštní stupeň poplachu),</w:t>
      </w:r>
    </w:p>
    <w:p w14:paraId="74FC0EC0" w14:textId="77777777" w:rsidR="007326B7" w:rsidRPr="00395A89" w:rsidRDefault="007326B7" w:rsidP="000B7A31">
      <w:pPr>
        <w:numPr>
          <w:ilvl w:val="0"/>
          <w:numId w:val="43"/>
        </w:numPr>
        <w:spacing w:after="0"/>
        <w:rPr>
          <w:rFonts w:cs="Times New Roman"/>
          <w:bCs/>
        </w:rPr>
      </w:pPr>
      <w:r w:rsidRPr="00395A89">
        <w:rPr>
          <w:rFonts w:cs="Times New Roman"/>
          <w:bCs/>
        </w:rPr>
        <w:t>dává pokyn k odvysílání předem připravených varovných relací v České televizi a Českém rozhlase,</w:t>
      </w:r>
    </w:p>
    <w:p w14:paraId="04CECF85" w14:textId="77777777" w:rsidR="007326B7" w:rsidRPr="00395A89" w:rsidRDefault="007326B7" w:rsidP="000B7A31">
      <w:pPr>
        <w:numPr>
          <w:ilvl w:val="0"/>
          <w:numId w:val="43"/>
        </w:numPr>
        <w:spacing w:after="0"/>
        <w:rPr>
          <w:rFonts w:cs="Times New Roman"/>
          <w:bCs/>
        </w:rPr>
      </w:pPr>
      <w:r w:rsidRPr="00395A89">
        <w:rPr>
          <w:rFonts w:cs="Times New Roman"/>
          <w:bCs/>
        </w:rPr>
        <w:t>oznamuje vznik RH na ČHMÚ a vyžaduje meteorologickou situaci a předpověď počasí,</w:t>
      </w:r>
    </w:p>
    <w:p w14:paraId="0CFBC6DC" w14:textId="77777777" w:rsidR="007326B7" w:rsidRPr="00395A89" w:rsidRDefault="007326B7" w:rsidP="000B7A31">
      <w:pPr>
        <w:numPr>
          <w:ilvl w:val="0"/>
          <w:numId w:val="43"/>
        </w:numPr>
        <w:spacing w:after="0"/>
        <w:rPr>
          <w:rFonts w:cs="Times New Roman"/>
          <w:bCs/>
        </w:rPr>
      </w:pPr>
      <w:r w:rsidRPr="00395A89">
        <w:rPr>
          <w:rFonts w:cs="Times New Roman"/>
          <w:bCs/>
        </w:rPr>
        <w:t xml:space="preserve">přijímá a předává formuláře hlášení </w:t>
      </w:r>
      <w:r>
        <w:rPr>
          <w:rFonts w:cs="Times New Roman"/>
          <w:bCs/>
        </w:rPr>
        <w:t xml:space="preserve">RMU od </w:t>
      </w:r>
      <w:r w:rsidRPr="00395A89">
        <w:rPr>
          <w:rFonts w:cs="Times New Roman"/>
          <w:bCs/>
        </w:rPr>
        <w:t>provozovatele JE o průběhu RH,</w:t>
      </w:r>
    </w:p>
    <w:p w14:paraId="32089979" w14:textId="77777777" w:rsidR="007326B7" w:rsidRPr="00395A89" w:rsidRDefault="007326B7" w:rsidP="000B7A31">
      <w:pPr>
        <w:numPr>
          <w:ilvl w:val="0"/>
          <w:numId w:val="43"/>
        </w:numPr>
        <w:spacing w:after="0"/>
        <w:rPr>
          <w:rFonts w:cs="Times New Roman"/>
          <w:bCs/>
        </w:rPr>
      </w:pPr>
      <w:r>
        <w:rPr>
          <w:rFonts w:cs="Times New Roman"/>
          <w:bCs/>
        </w:rPr>
        <w:t>pře</w:t>
      </w:r>
      <w:r w:rsidRPr="00395A89">
        <w:rPr>
          <w:rFonts w:cs="Times New Roman"/>
          <w:bCs/>
        </w:rPr>
        <w:t xml:space="preserve">dává pokyn </w:t>
      </w:r>
      <w:r>
        <w:rPr>
          <w:rFonts w:cs="Times New Roman"/>
          <w:bCs/>
        </w:rPr>
        <w:t xml:space="preserve">hejtmana/vlády </w:t>
      </w:r>
      <w:r w:rsidRPr="00395A89">
        <w:rPr>
          <w:rFonts w:cs="Times New Roman"/>
          <w:bCs/>
        </w:rPr>
        <w:t>k ukončení vysílání varovných relací v České televizi a v Českém rozhlase,</w:t>
      </w:r>
    </w:p>
    <w:p w14:paraId="0EF48F9A" w14:textId="77777777" w:rsidR="007326B7" w:rsidRPr="00395A89" w:rsidRDefault="007326B7" w:rsidP="000B7A31">
      <w:pPr>
        <w:numPr>
          <w:ilvl w:val="0"/>
          <w:numId w:val="43"/>
        </w:numPr>
        <w:spacing w:after="0"/>
        <w:rPr>
          <w:rFonts w:cs="Times New Roman"/>
          <w:bCs/>
        </w:rPr>
      </w:pPr>
      <w:r w:rsidRPr="00395A89">
        <w:rPr>
          <w:rFonts w:cs="Times New Roman"/>
          <w:bCs/>
        </w:rPr>
        <w:t>předává zprávy o průběhu ZaL prací na MV</w:t>
      </w:r>
      <w:r>
        <w:rPr>
          <w:rFonts w:cs="Times New Roman"/>
          <w:bCs/>
        </w:rPr>
        <w:t>-GŘ HZS</w:t>
      </w:r>
      <w:r w:rsidRPr="00395A89">
        <w:rPr>
          <w:rFonts w:cs="Times New Roman"/>
          <w:bCs/>
        </w:rPr>
        <w:t xml:space="preserve"> ČR cestou MV-GŘ HZS ČR,</w:t>
      </w:r>
    </w:p>
    <w:p w14:paraId="5735B5D9" w14:textId="77777777" w:rsidR="007326B7" w:rsidRPr="00395A89" w:rsidRDefault="007326B7" w:rsidP="000B7A31">
      <w:pPr>
        <w:numPr>
          <w:ilvl w:val="0"/>
          <w:numId w:val="43"/>
        </w:numPr>
        <w:spacing w:after="0"/>
        <w:rPr>
          <w:rFonts w:cs="Times New Roman"/>
          <w:bCs/>
        </w:rPr>
      </w:pPr>
      <w:r w:rsidRPr="00395A89">
        <w:rPr>
          <w:rFonts w:cs="Times New Roman"/>
          <w:bCs/>
        </w:rPr>
        <w:t>plní úkoly uložené orgány oprávněnými koordinovat ZaL práce (VZ, MV).</w:t>
      </w:r>
    </w:p>
    <w:p w14:paraId="428E3ACC" w14:textId="77777777" w:rsidR="007326B7" w:rsidRPr="00395A89" w:rsidRDefault="007326B7" w:rsidP="007326B7">
      <w:pPr>
        <w:spacing w:after="0"/>
        <w:rPr>
          <w:rFonts w:cs="Times New Roman"/>
          <w:bCs/>
        </w:rPr>
      </w:pPr>
      <w:r w:rsidRPr="00395A89">
        <w:rPr>
          <w:rFonts w:cs="Times New Roman"/>
          <w:bCs/>
        </w:rPr>
        <w:t>a dále je oprávněno:</w:t>
      </w:r>
    </w:p>
    <w:p w14:paraId="65726C57" w14:textId="77777777" w:rsidR="007326B7" w:rsidRPr="002D2749" w:rsidRDefault="007326B7" w:rsidP="000B7A31">
      <w:pPr>
        <w:numPr>
          <w:ilvl w:val="0"/>
          <w:numId w:val="49"/>
        </w:numPr>
        <w:spacing w:after="0"/>
        <w:rPr>
          <w:rFonts w:cs="Calibri"/>
          <w:bCs/>
        </w:rPr>
      </w:pPr>
      <w:r w:rsidRPr="002D2749">
        <w:rPr>
          <w:rFonts w:cs="Calibri"/>
          <w:bCs/>
        </w:rPr>
        <w:t>povolávat a nasazovat SaP,</w:t>
      </w:r>
    </w:p>
    <w:p w14:paraId="71B32357" w14:textId="77777777" w:rsidR="007326B7" w:rsidRPr="002D2749" w:rsidRDefault="007326B7" w:rsidP="000B7A31">
      <w:pPr>
        <w:numPr>
          <w:ilvl w:val="0"/>
          <w:numId w:val="49"/>
        </w:numPr>
        <w:spacing w:after="0"/>
        <w:rPr>
          <w:rFonts w:cs="Calibri"/>
          <w:bCs/>
        </w:rPr>
      </w:pPr>
      <w:r w:rsidRPr="002D2749">
        <w:rPr>
          <w:rFonts w:cs="Calibri"/>
          <w:bCs/>
        </w:rPr>
        <w:t>vyžadovat a organizovat plánovanou pomoc na vyžádání, osobní a věcnou pomoc podle požadavků VZ,</w:t>
      </w:r>
    </w:p>
    <w:p w14:paraId="005FA35D" w14:textId="125C60F7" w:rsidR="007326B7" w:rsidRDefault="007326B7" w:rsidP="000B7A31">
      <w:pPr>
        <w:numPr>
          <w:ilvl w:val="0"/>
          <w:numId w:val="49"/>
        </w:numPr>
        <w:spacing w:after="0"/>
        <w:rPr>
          <w:rFonts w:cs="Calibri"/>
          <w:bCs/>
        </w:rPr>
      </w:pPr>
      <w:r w:rsidRPr="002D2749">
        <w:rPr>
          <w:rFonts w:cs="Calibri"/>
          <w:bCs/>
        </w:rPr>
        <w:t>provést při nebezpečí z prodlení varování obyvatelstva na ohroženém území.</w:t>
      </w:r>
    </w:p>
    <w:p w14:paraId="7D00AE5B" w14:textId="77777777" w:rsidR="00F64AA6" w:rsidRPr="002D2749" w:rsidRDefault="00F64AA6" w:rsidP="00F64AA6">
      <w:pPr>
        <w:spacing w:after="0"/>
        <w:ind w:left="1080"/>
        <w:rPr>
          <w:rFonts w:cs="Calibri"/>
          <w:bCs/>
        </w:rPr>
      </w:pPr>
    </w:p>
    <w:p w14:paraId="6DB9F31C" w14:textId="77777777" w:rsidR="007326B7" w:rsidRPr="001E32D0" w:rsidRDefault="007326B7" w:rsidP="002D2749">
      <w:pPr>
        <w:spacing w:before="240"/>
        <w:jc w:val="both"/>
        <w:rPr>
          <w:rFonts w:cs="Times New Roman"/>
          <w:b/>
          <w:i/>
        </w:rPr>
      </w:pPr>
      <w:r w:rsidRPr="001E32D0">
        <w:rPr>
          <w:rFonts w:cs="Times New Roman"/>
          <w:b/>
          <w:i/>
        </w:rPr>
        <w:lastRenderedPageBreak/>
        <w:t xml:space="preserve">Policie ČR </w:t>
      </w:r>
    </w:p>
    <w:p w14:paraId="11B07A20" w14:textId="77777777" w:rsidR="007326B7" w:rsidRPr="00DF7170" w:rsidRDefault="007326B7" w:rsidP="000B7A31">
      <w:pPr>
        <w:pStyle w:val="Odstavecseseznamem"/>
        <w:numPr>
          <w:ilvl w:val="0"/>
          <w:numId w:val="57"/>
        </w:numPr>
        <w:spacing w:after="0"/>
        <w:rPr>
          <w:rFonts w:cs="Times New Roman"/>
          <w:bCs/>
        </w:rPr>
      </w:pPr>
      <w:r w:rsidRPr="00DF7170">
        <w:rPr>
          <w:rFonts w:cs="Times New Roman"/>
          <w:bCs/>
        </w:rPr>
        <w:t>podílí se na monitorování radiační situace,</w:t>
      </w:r>
    </w:p>
    <w:p w14:paraId="3A49E854" w14:textId="77777777" w:rsidR="007326B7" w:rsidRPr="0045450D" w:rsidRDefault="007326B7" w:rsidP="000B7A31">
      <w:pPr>
        <w:pStyle w:val="Odstavecseseznamem"/>
        <w:numPr>
          <w:ilvl w:val="0"/>
          <w:numId w:val="57"/>
        </w:numPr>
        <w:spacing w:after="0"/>
        <w:rPr>
          <w:rFonts w:cs="Times New Roman"/>
          <w:bCs/>
        </w:rPr>
      </w:pPr>
      <w:r w:rsidRPr="0045450D">
        <w:rPr>
          <w:rFonts w:cs="Times New Roman"/>
          <w:bCs/>
        </w:rPr>
        <w:t>provádí uzávěry na předem stanovených místech,</w:t>
      </w:r>
    </w:p>
    <w:p w14:paraId="4062BC07" w14:textId="77777777" w:rsidR="007326B7" w:rsidRPr="001E32D0" w:rsidRDefault="007326B7" w:rsidP="000B7A31">
      <w:pPr>
        <w:pStyle w:val="Odstavecseseznamem"/>
        <w:numPr>
          <w:ilvl w:val="0"/>
          <w:numId w:val="57"/>
        </w:numPr>
        <w:spacing w:after="0"/>
        <w:rPr>
          <w:rFonts w:cs="Times New Roman"/>
          <w:bCs/>
        </w:rPr>
      </w:pPr>
      <w:r w:rsidRPr="001E32D0">
        <w:rPr>
          <w:rFonts w:cs="Times New Roman"/>
          <w:bCs/>
        </w:rPr>
        <w:t>zabezpečuje regulaci a pohyb osob a vozidel,</w:t>
      </w:r>
    </w:p>
    <w:p w14:paraId="26D42665" w14:textId="77777777" w:rsidR="007326B7" w:rsidRPr="001E32D0" w:rsidRDefault="007326B7" w:rsidP="000B7A31">
      <w:pPr>
        <w:pStyle w:val="Odstavecseseznamem"/>
        <w:numPr>
          <w:ilvl w:val="0"/>
          <w:numId w:val="57"/>
        </w:numPr>
        <w:spacing w:after="0"/>
        <w:rPr>
          <w:rFonts w:cs="Times New Roman"/>
          <w:bCs/>
        </w:rPr>
      </w:pPr>
      <w:r w:rsidRPr="001E32D0">
        <w:rPr>
          <w:rFonts w:cs="Times New Roman"/>
          <w:bCs/>
        </w:rPr>
        <w:t xml:space="preserve">zabezpečuje </w:t>
      </w:r>
      <w:r>
        <w:rPr>
          <w:rFonts w:cs="Times New Roman"/>
          <w:bCs/>
        </w:rPr>
        <w:t>veřejný pořádek a bezpečnost</w:t>
      </w:r>
      <w:r w:rsidRPr="001E32D0">
        <w:rPr>
          <w:rFonts w:cs="Times New Roman"/>
          <w:bCs/>
        </w:rPr>
        <w:t xml:space="preserve"> v ZHP a v místech příjmu evakuovaného obyvatelstva,</w:t>
      </w:r>
    </w:p>
    <w:p w14:paraId="33D1BFF7" w14:textId="77777777" w:rsidR="007326B7" w:rsidRPr="001E32D0" w:rsidRDefault="007326B7" w:rsidP="000B7A31">
      <w:pPr>
        <w:pStyle w:val="Odstavecseseznamem"/>
        <w:numPr>
          <w:ilvl w:val="0"/>
          <w:numId w:val="57"/>
        </w:numPr>
        <w:spacing w:after="0"/>
        <w:rPr>
          <w:rFonts w:cs="Times New Roman"/>
          <w:bCs/>
        </w:rPr>
      </w:pPr>
      <w:r w:rsidRPr="001E32D0">
        <w:rPr>
          <w:rFonts w:cs="Times New Roman"/>
          <w:bCs/>
        </w:rPr>
        <w:t>zabezpečuje ochranu majetku v ZHP,</w:t>
      </w:r>
    </w:p>
    <w:p w14:paraId="10BE4751" w14:textId="77777777" w:rsidR="007326B7" w:rsidRPr="001E32D0" w:rsidRDefault="007326B7" w:rsidP="000B7A31">
      <w:pPr>
        <w:pStyle w:val="Odstavecseseznamem"/>
        <w:numPr>
          <w:ilvl w:val="0"/>
          <w:numId w:val="57"/>
        </w:numPr>
        <w:spacing w:after="0"/>
        <w:rPr>
          <w:rFonts w:cs="Times New Roman"/>
          <w:bCs/>
        </w:rPr>
      </w:pPr>
      <w:r w:rsidRPr="001E32D0">
        <w:rPr>
          <w:rFonts w:cs="Times New Roman"/>
          <w:bCs/>
        </w:rPr>
        <w:t>spolupracuje s Armádou ČR na zabezpečení regulace a střežení majetku (pořádkové služby),</w:t>
      </w:r>
    </w:p>
    <w:p w14:paraId="6EC2A712" w14:textId="77777777" w:rsidR="007326B7" w:rsidRDefault="007326B7" w:rsidP="000B7A31">
      <w:pPr>
        <w:pStyle w:val="Odstavecseseznamem"/>
        <w:numPr>
          <w:ilvl w:val="0"/>
          <w:numId w:val="57"/>
        </w:numPr>
        <w:spacing w:after="0"/>
        <w:rPr>
          <w:rFonts w:cs="Times New Roman"/>
          <w:bCs/>
        </w:rPr>
      </w:pPr>
      <w:r w:rsidRPr="001E32D0">
        <w:rPr>
          <w:rFonts w:cs="Times New Roman"/>
          <w:bCs/>
        </w:rPr>
        <w:t>plní úkoly dle rozhodnutí</w:t>
      </w:r>
      <w:r>
        <w:rPr>
          <w:rFonts w:cs="Times New Roman"/>
          <w:bCs/>
        </w:rPr>
        <w:t xml:space="preserve"> příslušných orgánů krizového řízení</w:t>
      </w:r>
      <w:r w:rsidRPr="001E32D0">
        <w:rPr>
          <w:rFonts w:cs="Times New Roman"/>
          <w:bCs/>
        </w:rPr>
        <w:t xml:space="preserve">. </w:t>
      </w:r>
    </w:p>
    <w:p w14:paraId="0580C0C8" w14:textId="02182F19" w:rsidR="007326B7" w:rsidRPr="001E32D0" w:rsidRDefault="002D2749" w:rsidP="002D2749">
      <w:pPr>
        <w:spacing w:before="240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MO - Útvary Armády ČR</w:t>
      </w:r>
    </w:p>
    <w:p w14:paraId="37705AF9" w14:textId="77777777" w:rsidR="007326B7" w:rsidRPr="001E32D0" w:rsidRDefault="007326B7" w:rsidP="000B7A31">
      <w:pPr>
        <w:pStyle w:val="Odstavecseseznamem"/>
        <w:numPr>
          <w:ilvl w:val="0"/>
          <w:numId w:val="40"/>
        </w:numPr>
        <w:spacing w:after="0"/>
        <w:rPr>
          <w:rFonts w:cs="Times New Roman"/>
          <w:bCs/>
        </w:rPr>
      </w:pPr>
      <w:r w:rsidRPr="001E32D0">
        <w:rPr>
          <w:rFonts w:cs="Times New Roman"/>
          <w:bCs/>
        </w:rPr>
        <w:t xml:space="preserve">přijímají rozhodnutí </w:t>
      </w:r>
      <w:r>
        <w:rPr>
          <w:rFonts w:cs="Times New Roman"/>
          <w:bCs/>
        </w:rPr>
        <w:t>orgánů krizového řízení</w:t>
      </w:r>
      <w:r w:rsidRPr="001E32D0">
        <w:rPr>
          <w:rFonts w:cs="Times New Roman"/>
          <w:bCs/>
        </w:rPr>
        <w:t xml:space="preserve"> na využití sil a prostředků prostřednictvím OPIS MV-GŘ HZS ČR, </w:t>
      </w:r>
    </w:p>
    <w:p w14:paraId="6C5EE3A3" w14:textId="77777777" w:rsidR="007326B7" w:rsidRPr="001E32D0" w:rsidRDefault="007326B7" w:rsidP="000B7A31">
      <w:pPr>
        <w:pStyle w:val="Odstavecseseznamem"/>
        <w:numPr>
          <w:ilvl w:val="0"/>
          <w:numId w:val="40"/>
        </w:numPr>
        <w:spacing w:after="0"/>
        <w:rPr>
          <w:rFonts w:cs="Times New Roman"/>
          <w:bCs/>
        </w:rPr>
      </w:pPr>
      <w:r w:rsidRPr="001E32D0">
        <w:rPr>
          <w:rFonts w:cs="Times New Roman"/>
          <w:bCs/>
        </w:rPr>
        <w:t>podílejí se na monitorování radiační situace,</w:t>
      </w:r>
    </w:p>
    <w:p w14:paraId="0F4FD49C" w14:textId="730B643A" w:rsidR="007326B7" w:rsidRPr="001E32D0" w:rsidRDefault="007326B7" w:rsidP="000B7A31">
      <w:pPr>
        <w:pStyle w:val="Odstavecseseznamem"/>
        <w:numPr>
          <w:ilvl w:val="0"/>
          <w:numId w:val="40"/>
        </w:numPr>
        <w:spacing w:after="0"/>
        <w:jc w:val="both"/>
        <w:rPr>
          <w:rFonts w:cs="Times New Roman"/>
          <w:bCs/>
        </w:rPr>
      </w:pPr>
      <w:r w:rsidRPr="001E32D0">
        <w:rPr>
          <w:rFonts w:cs="Times New Roman"/>
          <w:bCs/>
        </w:rPr>
        <w:t>na základě požadavků plní úkoly, které obsahuje rozhodnutí</w:t>
      </w:r>
      <w:r>
        <w:rPr>
          <w:rFonts w:cs="Times New Roman"/>
          <w:bCs/>
        </w:rPr>
        <w:t xml:space="preserve"> hejtmana kraje</w:t>
      </w:r>
      <w:r w:rsidRPr="001E32D0">
        <w:rPr>
          <w:rFonts w:cs="Times New Roman"/>
          <w:bCs/>
        </w:rPr>
        <w:t>, nebo dle Dohody o plánova</w:t>
      </w:r>
      <w:r w:rsidR="003C41E0">
        <w:rPr>
          <w:rFonts w:cs="Times New Roman"/>
          <w:bCs/>
        </w:rPr>
        <w:t>né pomoci na vyžádání mezi MV-</w:t>
      </w:r>
      <w:r w:rsidRPr="001E32D0">
        <w:rPr>
          <w:rFonts w:cs="Times New Roman"/>
          <w:bCs/>
        </w:rPr>
        <w:t xml:space="preserve">GŘ HZS ČR a Ministerstvo obrany – generální štáb Armády ČR: </w:t>
      </w:r>
    </w:p>
    <w:p w14:paraId="049C29D6" w14:textId="77777777" w:rsidR="007326B7" w:rsidRPr="001E32D0" w:rsidRDefault="007326B7" w:rsidP="000B7A31">
      <w:pPr>
        <w:pStyle w:val="Odstavecseseznamem"/>
        <w:numPr>
          <w:ilvl w:val="6"/>
          <w:numId w:val="26"/>
        </w:numPr>
        <w:spacing w:after="0"/>
        <w:ind w:left="1281" w:hanging="357"/>
        <w:rPr>
          <w:rFonts w:cs="Times New Roman"/>
          <w:bCs/>
        </w:rPr>
      </w:pPr>
      <w:r w:rsidRPr="001E32D0">
        <w:rPr>
          <w:rFonts w:cs="Times New Roman"/>
          <w:bCs/>
        </w:rPr>
        <w:t>zabezpečuje zřízení dekontaminačních míst a provádění dekontaminace osob a vozidel,</w:t>
      </w:r>
    </w:p>
    <w:p w14:paraId="75FD9CF4" w14:textId="77777777" w:rsidR="007326B7" w:rsidRPr="001E32D0" w:rsidRDefault="007326B7" w:rsidP="000B7A31">
      <w:pPr>
        <w:pStyle w:val="Odstavecseseznamem"/>
        <w:numPr>
          <w:ilvl w:val="6"/>
          <w:numId w:val="26"/>
        </w:numPr>
        <w:spacing w:after="0"/>
        <w:ind w:left="1281" w:hanging="357"/>
        <w:rPr>
          <w:rFonts w:cs="Times New Roman"/>
          <w:bCs/>
        </w:rPr>
      </w:pPr>
      <w:r w:rsidRPr="001E32D0">
        <w:rPr>
          <w:rFonts w:cs="Times New Roman"/>
          <w:bCs/>
        </w:rPr>
        <w:t>vyčleňuje síly a prostředky ve prospěch Policie ČR na zabezpečení regulace a střežení majetku (pořádkové služby),</w:t>
      </w:r>
    </w:p>
    <w:p w14:paraId="1D7B2EE9" w14:textId="77777777" w:rsidR="007326B7" w:rsidRDefault="007326B7" w:rsidP="000B7A31">
      <w:pPr>
        <w:pStyle w:val="Odstavecseseznamem"/>
        <w:numPr>
          <w:ilvl w:val="6"/>
          <w:numId w:val="26"/>
        </w:numPr>
        <w:spacing w:after="0"/>
        <w:ind w:left="1281" w:hanging="357"/>
        <w:rPr>
          <w:rFonts w:cs="Times New Roman"/>
          <w:bCs/>
        </w:rPr>
      </w:pPr>
      <w:r w:rsidRPr="001E32D0">
        <w:rPr>
          <w:rFonts w:cs="Times New Roman"/>
          <w:bCs/>
        </w:rPr>
        <w:t xml:space="preserve">podílí se na evakuaci osob, případně ušlechtilých hospodářských zvířat a na humanitární pomoci. </w:t>
      </w:r>
    </w:p>
    <w:p w14:paraId="7584BAAC" w14:textId="77777777" w:rsidR="007326B7" w:rsidRPr="001E32D0" w:rsidRDefault="007326B7" w:rsidP="002D2749">
      <w:pPr>
        <w:spacing w:before="240"/>
        <w:jc w:val="both"/>
        <w:rPr>
          <w:rFonts w:cs="Times New Roman"/>
          <w:b/>
          <w:i/>
        </w:rPr>
      </w:pPr>
      <w:r w:rsidRPr="001E32D0">
        <w:rPr>
          <w:rFonts w:cs="Times New Roman"/>
          <w:b/>
          <w:i/>
        </w:rPr>
        <w:t>Orgány MZd</w:t>
      </w:r>
    </w:p>
    <w:p w14:paraId="7FFA4FFE" w14:textId="77777777" w:rsidR="007326B7" w:rsidRPr="001E32D0" w:rsidRDefault="007326B7" w:rsidP="000B7A31">
      <w:pPr>
        <w:pStyle w:val="Odstavecseseznamem"/>
        <w:numPr>
          <w:ilvl w:val="0"/>
          <w:numId w:val="35"/>
        </w:numPr>
        <w:spacing w:after="0"/>
        <w:rPr>
          <w:rFonts w:cs="Times New Roman"/>
          <w:bCs/>
        </w:rPr>
      </w:pPr>
      <w:r w:rsidRPr="001E32D0">
        <w:rPr>
          <w:rFonts w:cs="Times New Roman"/>
          <w:bCs/>
        </w:rPr>
        <w:t xml:space="preserve">plní úkoly dle traumatologického plánu nebo rozhodnutí </w:t>
      </w:r>
      <w:r>
        <w:rPr>
          <w:rFonts w:cs="Times New Roman"/>
          <w:bCs/>
        </w:rPr>
        <w:t>orgánů KŘ</w:t>
      </w:r>
      <w:r w:rsidRPr="001E32D0">
        <w:rPr>
          <w:rFonts w:cs="Times New Roman"/>
          <w:bCs/>
        </w:rPr>
        <w:t>,</w:t>
      </w:r>
    </w:p>
    <w:p w14:paraId="40DBB8B0" w14:textId="77777777" w:rsidR="007326B7" w:rsidRPr="001E32D0" w:rsidRDefault="007326B7" w:rsidP="000B7A31">
      <w:pPr>
        <w:pStyle w:val="Odstavecseseznamem"/>
        <w:numPr>
          <w:ilvl w:val="0"/>
          <w:numId w:val="35"/>
        </w:numPr>
        <w:spacing w:after="0"/>
        <w:rPr>
          <w:rFonts w:cs="Times New Roman"/>
          <w:bCs/>
        </w:rPr>
      </w:pPr>
      <w:r w:rsidRPr="001E32D0">
        <w:rPr>
          <w:rFonts w:cs="Times New Roman"/>
          <w:bCs/>
        </w:rPr>
        <w:t>organizují zdravotnický průzkum, vyhledávání a odsun zasažených osob do zdravotnických zařízení,</w:t>
      </w:r>
    </w:p>
    <w:p w14:paraId="484903B1" w14:textId="77777777" w:rsidR="007326B7" w:rsidRPr="001E32D0" w:rsidRDefault="007326B7" w:rsidP="000B7A31">
      <w:pPr>
        <w:pStyle w:val="Odstavecseseznamem"/>
        <w:numPr>
          <w:ilvl w:val="0"/>
          <w:numId w:val="35"/>
        </w:numPr>
        <w:spacing w:after="0"/>
        <w:rPr>
          <w:rFonts w:cs="Times New Roman"/>
          <w:bCs/>
        </w:rPr>
      </w:pPr>
      <w:r w:rsidRPr="001E32D0">
        <w:rPr>
          <w:rFonts w:cs="Times New Roman"/>
          <w:bCs/>
        </w:rPr>
        <w:t>provádí hygienicko-epidemiologické opatření,</w:t>
      </w:r>
    </w:p>
    <w:p w14:paraId="341F6947" w14:textId="77777777" w:rsidR="007326B7" w:rsidRPr="001E32D0" w:rsidRDefault="007326B7" w:rsidP="000B7A31">
      <w:pPr>
        <w:pStyle w:val="Odstavecseseznamem"/>
        <w:numPr>
          <w:ilvl w:val="0"/>
          <w:numId w:val="35"/>
        </w:numPr>
        <w:spacing w:after="0"/>
        <w:rPr>
          <w:rFonts w:cs="Times New Roman"/>
          <w:bCs/>
        </w:rPr>
      </w:pPr>
      <w:r w:rsidRPr="001E32D0">
        <w:rPr>
          <w:rFonts w:cs="Times New Roman"/>
          <w:bCs/>
        </w:rPr>
        <w:t>přijímají opatření k ochraně potravin a zboží s důrazem na velkosklady a obchodní jednotky,</w:t>
      </w:r>
    </w:p>
    <w:p w14:paraId="3416A9AD" w14:textId="77777777" w:rsidR="007326B7" w:rsidRDefault="007326B7" w:rsidP="000B7A31">
      <w:pPr>
        <w:pStyle w:val="Odstavecseseznamem"/>
        <w:numPr>
          <w:ilvl w:val="0"/>
          <w:numId w:val="35"/>
        </w:numPr>
        <w:spacing w:after="0"/>
        <w:rPr>
          <w:rFonts w:cs="Times New Roman"/>
          <w:bCs/>
        </w:rPr>
      </w:pPr>
      <w:r w:rsidRPr="001E32D0">
        <w:rPr>
          <w:rFonts w:cs="Times New Roman"/>
          <w:bCs/>
        </w:rPr>
        <w:t>zabezpečují odborná zdravotnická opatření v součinnosti s ostatními zdravotnickými zařízeními</w:t>
      </w:r>
      <w:r>
        <w:rPr>
          <w:rFonts w:cs="Times New Roman"/>
          <w:bCs/>
        </w:rPr>
        <w:t>,</w:t>
      </w:r>
      <w:r w:rsidRPr="001E32D0">
        <w:rPr>
          <w:rFonts w:cs="Times New Roman"/>
          <w:bCs/>
        </w:rPr>
        <w:t xml:space="preserve"> </w:t>
      </w:r>
    </w:p>
    <w:p w14:paraId="6478265D" w14:textId="4CDDF5FC" w:rsidR="007326B7" w:rsidRPr="00DC6986" w:rsidRDefault="007326B7" w:rsidP="000B7A31">
      <w:pPr>
        <w:pStyle w:val="Odstavecseseznamem"/>
        <w:numPr>
          <w:ilvl w:val="0"/>
          <w:numId w:val="35"/>
        </w:numPr>
        <w:spacing w:after="0"/>
        <w:rPr>
          <w:rFonts w:cs="Times New Roman"/>
          <w:bCs/>
        </w:rPr>
      </w:pPr>
      <w:r>
        <w:rPr>
          <w:color w:val="auto"/>
          <w:bdr w:val="none" w:sz="0" w:space="0" w:color="auto" w:frame="1"/>
        </w:rPr>
        <w:t>zajišťují tablety KI pro jodovou profylaxi nad rámec rezerv držených v rámci daných ZHP.</w:t>
      </w:r>
    </w:p>
    <w:p w14:paraId="63386BD3" w14:textId="77777777" w:rsidR="007326B7" w:rsidRPr="001E32D0" w:rsidRDefault="007326B7" w:rsidP="002D2749">
      <w:pPr>
        <w:spacing w:before="240"/>
        <w:jc w:val="both"/>
        <w:rPr>
          <w:rFonts w:cs="Times New Roman"/>
          <w:b/>
          <w:i/>
        </w:rPr>
      </w:pPr>
      <w:r w:rsidRPr="001E32D0">
        <w:rPr>
          <w:rFonts w:cs="Times New Roman"/>
          <w:b/>
          <w:i/>
        </w:rPr>
        <w:t>Orgány MD</w:t>
      </w:r>
    </w:p>
    <w:p w14:paraId="068D57CB" w14:textId="77777777" w:rsidR="007326B7" w:rsidRPr="001E32D0" w:rsidRDefault="007326B7" w:rsidP="000B7A31">
      <w:pPr>
        <w:pStyle w:val="Odstavecseseznamem"/>
        <w:numPr>
          <w:ilvl w:val="0"/>
          <w:numId w:val="36"/>
        </w:numPr>
        <w:spacing w:after="0"/>
        <w:rPr>
          <w:rFonts w:cs="Times New Roman"/>
          <w:bCs/>
        </w:rPr>
      </w:pPr>
      <w:r w:rsidRPr="001E32D0">
        <w:rPr>
          <w:rFonts w:cs="Times New Roman"/>
          <w:bCs/>
        </w:rPr>
        <w:t>zajišťují vyrozumění a pohotovost vlastních sil a prostředků,</w:t>
      </w:r>
    </w:p>
    <w:p w14:paraId="776DCDED" w14:textId="77777777" w:rsidR="007326B7" w:rsidRPr="001E32D0" w:rsidRDefault="007326B7" w:rsidP="000B7A31">
      <w:pPr>
        <w:pStyle w:val="Odstavecseseznamem"/>
        <w:numPr>
          <w:ilvl w:val="0"/>
          <w:numId w:val="36"/>
        </w:numPr>
        <w:spacing w:after="0"/>
        <w:rPr>
          <w:rFonts w:cs="Times New Roman"/>
          <w:bCs/>
        </w:rPr>
      </w:pPr>
      <w:r w:rsidRPr="001E32D0">
        <w:rPr>
          <w:rFonts w:cs="Times New Roman"/>
          <w:bCs/>
        </w:rPr>
        <w:t>plní úkoly dle prováděcí dokumentace nebo rozhodnutí hejtmana kraje,</w:t>
      </w:r>
    </w:p>
    <w:p w14:paraId="4A81EC5E" w14:textId="77777777" w:rsidR="007326B7" w:rsidRPr="001E32D0" w:rsidRDefault="007326B7" w:rsidP="000B7A31">
      <w:pPr>
        <w:pStyle w:val="Odstavecseseznamem"/>
        <w:numPr>
          <w:ilvl w:val="0"/>
          <w:numId w:val="36"/>
        </w:numPr>
        <w:spacing w:after="0"/>
        <w:rPr>
          <w:rFonts w:cs="Times New Roman"/>
          <w:bCs/>
        </w:rPr>
      </w:pPr>
      <w:r w:rsidRPr="001E32D0">
        <w:rPr>
          <w:rFonts w:cs="Times New Roman"/>
          <w:bCs/>
        </w:rPr>
        <w:t>zabezpečují přerušení provozu na vybraných železničních tratích,</w:t>
      </w:r>
    </w:p>
    <w:p w14:paraId="7555A1F2" w14:textId="77777777" w:rsidR="007326B7" w:rsidRPr="001E32D0" w:rsidRDefault="007326B7" w:rsidP="000B7A31">
      <w:pPr>
        <w:pStyle w:val="Odstavecseseznamem"/>
        <w:numPr>
          <w:ilvl w:val="0"/>
          <w:numId w:val="36"/>
        </w:numPr>
        <w:spacing w:after="0"/>
        <w:rPr>
          <w:rFonts w:cs="Times New Roman"/>
          <w:bCs/>
        </w:rPr>
      </w:pPr>
      <w:r w:rsidRPr="001E32D0">
        <w:rPr>
          <w:rFonts w:cs="Times New Roman"/>
          <w:bCs/>
        </w:rPr>
        <w:lastRenderedPageBreak/>
        <w:t>provádí uzavření komunikací na okraji ZHP ve spolupráci s Policií ČR,</w:t>
      </w:r>
    </w:p>
    <w:p w14:paraId="7132ABE9" w14:textId="77777777" w:rsidR="007326B7" w:rsidRDefault="007326B7" w:rsidP="000B7A31">
      <w:pPr>
        <w:pStyle w:val="Odstavecseseznamem"/>
        <w:numPr>
          <w:ilvl w:val="0"/>
          <w:numId w:val="36"/>
        </w:numPr>
        <w:spacing w:after="0"/>
        <w:rPr>
          <w:rFonts w:cs="Times New Roman"/>
          <w:bCs/>
        </w:rPr>
      </w:pPr>
      <w:r w:rsidRPr="001E32D0">
        <w:rPr>
          <w:rFonts w:cs="Times New Roman"/>
          <w:bCs/>
        </w:rPr>
        <w:t xml:space="preserve">zabezpečují odvoz osob a zvířectva z ohroženého prostoru. </w:t>
      </w:r>
    </w:p>
    <w:p w14:paraId="72CC4471" w14:textId="6133BEDE" w:rsidR="007326B7" w:rsidRPr="001E32D0" w:rsidRDefault="007326B7" w:rsidP="002D2749">
      <w:pPr>
        <w:spacing w:before="240"/>
        <w:jc w:val="both"/>
        <w:rPr>
          <w:rFonts w:cs="Times New Roman"/>
          <w:b/>
          <w:i/>
        </w:rPr>
      </w:pPr>
      <w:r w:rsidRPr="001E32D0">
        <w:rPr>
          <w:rFonts w:cs="Times New Roman"/>
          <w:b/>
          <w:i/>
        </w:rPr>
        <w:t>Orgány Celní správy České republiky</w:t>
      </w:r>
      <w:r w:rsidR="00A90C67">
        <w:rPr>
          <w:rFonts w:cs="Times New Roman"/>
          <w:b/>
          <w:i/>
        </w:rPr>
        <w:t xml:space="preserve"> </w:t>
      </w:r>
    </w:p>
    <w:p w14:paraId="216AA7AD" w14:textId="77777777" w:rsidR="007326B7" w:rsidRDefault="007326B7" w:rsidP="000B7A31">
      <w:pPr>
        <w:pStyle w:val="Odstavecseseznamem"/>
        <w:numPr>
          <w:ilvl w:val="0"/>
          <w:numId w:val="42"/>
        </w:numPr>
        <w:spacing w:after="0"/>
        <w:rPr>
          <w:rFonts w:cs="Times New Roman"/>
          <w:bCs/>
        </w:rPr>
      </w:pPr>
      <w:r w:rsidRPr="001E32D0">
        <w:rPr>
          <w:rFonts w:cs="Times New Roman"/>
          <w:bCs/>
        </w:rPr>
        <w:t>podílejí se na monitorování radiační situace.</w:t>
      </w:r>
    </w:p>
    <w:p w14:paraId="49D4DF33" w14:textId="77777777" w:rsidR="007326B7" w:rsidRPr="001E32D0" w:rsidRDefault="007326B7" w:rsidP="002D2749">
      <w:pPr>
        <w:spacing w:before="240"/>
        <w:jc w:val="both"/>
        <w:rPr>
          <w:rFonts w:cs="Times New Roman"/>
          <w:b/>
          <w:i/>
        </w:rPr>
      </w:pPr>
      <w:r w:rsidRPr="001E32D0">
        <w:rPr>
          <w:rFonts w:cs="Times New Roman"/>
          <w:b/>
          <w:i/>
        </w:rPr>
        <w:t xml:space="preserve">Orgány MŽP </w:t>
      </w:r>
    </w:p>
    <w:p w14:paraId="0683839E" w14:textId="77777777" w:rsidR="007326B7" w:rsidRPr="001E32D0" w:rsidRDefault="007326B7" w:rsidP="000B7A31">
      <w:pPr>
        <w:pStyle w:val="Odstavecseseznamem"/>
        <w:numPr>
          <w:ilvl w:val="0"/>
          <w:numId w:val="37"/>
        </w:numPr>
        <w:spacing w:after="0"/>
        <w:rPr>
          <w:rFonts w:cs="Times New Roman"/>
          <w:bCs/>
        </w:rPr>
      </w:pPr>
      <w:r w:rsidRPr="001E32D0">
        <w:rPr>
          <w:rFonts w:cs="Times New Roman"/>
          <w:bCs/>
        </w:rPr>
        <w:t>podílejí se na monitorování radiační situace,</w:t>
      </w:r>
    </w:p>
    <w:p w14:paraId="7E5D00F0" w14:textId="77777777" w:rsidR="007326B7" w:rsidRPr="001E32D0" w:rsidRDefault="007326B7" w:rsidP="000B7A31">
      <w:pPr>
        <w:pStyle w:val="Odstavecseseznamem"/>
        <w:numPr>
          <w:ilvl w:val="0"/>
          <w:numId w:val="37"/>
        </w:numPr>
        <w:spacing w:after="0"/>
        <w:rPr>
          <w:rFonts w:cs="Times New Roman"/>
          <w:bCs/>
        </w:rPr>
      </w:pPr>
      <w:r w:rsidRPr="001E32D0">
        <w:rPr>
          <w:rFonts w:cs="Times New Roman"/>
          <w:bCs/>
        </w:rPr>
        <w:t xml:space="preserve">plní úkoly </w:t>
      </w:r>
      <w:r>
        <w:rPr>
          <w:rFonts w:cs="Times New Roman"/>
          <w:bCs/>
        </w:rPr>
        <w:t>příslušných orgánů krizového řízení</w:t>
      </w:r>
      <w:r w:rsidRPr="001E32D0">
        <w:rPr>
          <w:rFonts w:cs="Times New Roman"/>
          <w:bCs/>
        </w:rPr>
        <w:t>,</w:t>
      </w:r>
    </w:p>
    <w:p w14:paraId="50F9EE66" w14:textId="77777777" w:rsidR="007326B7" w:rsidRPr="001E32D0" w:rsidRDefault="007326B7" w:rsidP="000B7A31">
      <w:pPr>
        <w:pStyle w:val="Odstavecseseznamem"/>
        <w:numPr>
          <w:ilvl w:val="0"/>
          <w:numId w:val="37"/>
        </w:numPr>
        <w:spacing w:after="0"/>
        <w:rPr>
          <w:rFonts w:cs="Times New Roman"/>
          <w:bCs/>
        </w:rPr>
      </w:pPr>
      <w:r w:rsidRPr="001E32D0">
        <w:rPr>
          <w:rFonts w:cs="Times New Roman"/>
          <w:bCs/>
        </w:rPr>
        <w:t>zabezpečují provádění nepřetržité kontroly kvality vody za ZHP ve spolupráci s hygienickou stanicí,</w:t>
      </w:r>
    </w:p>
    <w:p w14:paraId="1F3B9899" w14:textId="77777777" w:rsidR="007326B7" w:rsidRDefault="007326B7" w:rsidP="000B7A31">
      <w:pPr>
        <w:pStyle w:val="Odstavecseseznamem"/>
        <w:numPr>
          <w:ilvl w:val="0"/>
          <w:numId w:val="37"/>
        </w:numPr>
        <w:spacing w:after="0"/>
        <w:rPr>
          <w:rFonts w:cs="Times New Roman"/>
          <w:bCs/>
        </w:rPr>
      </w:pPr>
      <w:r w:rsidRPr="001E32D0">
        <w:rPr>
          <w:rFonts w:cs="Times New Roman"/>
          <w:bCs/>
        </w:rPr>
        <w:t xml:space="preserve">zabezpečují náhradní zásobování pitnou vodou (v součinnosti s orgány zemědělství). </w:t>
      </w:r>
    </w:p>
    <w:p w14:paraId="2E42021D" w14:textId="7CECE2E3" w:rsidR="007326B7" w:rsidRPr="001E32D0" w:rsidRDefault="007326B7" w:rsidP="002D2749">
      <w:pPr>
        <w:spacing w:before="240"/>
        <w:jc w:val="both"/>
        <w:rPr>
          <w:rFonts w:cs="Times New Roman"/>
          <w:b/>
          <w:i/>
        </w:rPr>
      </w:pPr>
      <w:r w:rsidRPr="001E32D0">
        <w:rPr>
          <w:rFonts w:cs="Times New Roman"/>
          <w:b/>
          <w:i/>
        </w:rPr>
        <w:t>Orgány M</w:t>
      </w:r>
      <w:r w:rsidR="00CA7EF3">
        <w:rPr>
          <w:rFonts w:cs="Times New Roman"/>
          <w:b/>
          <w:i/>
        </w:rPr>
        <w:t>Z</w:t>
      </w:r>
      <w:r w:rsidRPr="001E32D0">
        <w:rPr>
          <w:rFonts w:cs="Times New Roman"/>
          <w:b/>
          <w:i/>
        </w:rPr>
        <w:t xml:space="preserve">e </w:t>
      </w:r>
    </w:p>
    <w:p w14:paraId="3557DF43" w14:textId="77777777" w:rsidR="007326B7" w:rsidRPr="001E32D0" w:rsidRDefault="007326B7" w:rsidP="000B7A31">
      <w:pPr>
        <w:pStyle w:val="Odstavecseseznamem"/>
        <w:numPr>
          <w:ilvl w:val="0"/>
          <w:numId w:val="38"/>
        </w:numPr>
        <w:spacing w:after="0"/>
        <w:rPr>
          <w:rFonts w:cs="Times New Roman"/>
          <w:bCs/>
        </w:rPr>
      </w:pPr>
      <w:r w:rsidRPr="001E32D0">
        <w:rPr>
          <w:rFonts w:cs="Times New Roman"/>
          <w:bCs/>
        </w:rPr>
        <w:t>podílejí se na monitorování radiační situace,</w:t>
      </w:r>
    </w:p>
    <w:p w14:paraId="071CE72F" w14:textId="77777777" w:rsidR="007326B7" w:rsidRPr="001E32D0" w:rsidRDefault="007326B7" w:rsidP="000B7A31">
      <w:pPr>
        <w:pStyle w:val="Odstavecseseznamem"/>
        <w:numPr>
          <w:ilvl w:val="0"/>
          <w:numId w:val="38"/>
        </w:numPr>
        <w:spacing w:after="0"/>
        <w:rPr>
          <w:rFonts w:cs="Times New Roman"/>
          <w:bCs/>
        </w:rPr>
      </w:pPr>
      <w:r w:rsidRPr="001E32D0">
        <w:rPr>
          <w:rFonts w:cs="Times New Roman"/>
          <w:bCs/>
        </w:rPr>
        <w:t xml:space="preserve">plní úkoly </w:t>
      </w:r>
      <w:r>
        <w:rPr>
          <w:rFonts w:cs="Times New Roman"/>
          <w:bCs/>
        </w:rPr>
        <w:t>příslušných orgánů krizového řízení</w:t>
      </w:r>
      <w:r w:rsidRPr="001E32D0">
        <w:rPr>
          <w:rFonts w:cs="Times New Roman"/>
          <w:bCs/>
        </w:rPr>
        <w:t>,</w:t>
      </w:r>
    </w:p>
    <w:p w14:paraId="7ADDA161" w14:textId="77777777" w:rsidR="007326B7" w:rsidRPr="001E32D0" w:rsidRDefault="007326B7" w:rsidP="000B7A31">
      <w:pPr>
        <w:pStyle w:val="Odstavecseseznamem"/>
        <w:numPr>
          <w:ilvl w:val="0"/>
          <w:numId w:val="38"/>
        </w:numPr>
        <w:spacing w:after="0"/>
        <w:rPr>
          <w:rFonts w:cs="Times New Roman"/>
          <w:bCs/>
        </w:rPr>
      </w:pPr>
      <w:r w:rsidRPr="001E32D0">
        <w:rPr>
          <w:rFonts w:cs="Times New Roman"/>
          <w:bCs/>
        </w:rPr>
        <w:t>přijímají opatření pro přežití hospodářských zvířat a způsob jejich zabezpečení (nouzové krmení, zásobování vodou, ochrana vodních zdrojů a krmiv),</w:t>
      </w:r>
    </w:p>
    <w:p w14:paraId="238505FE" w14:textId="77777777" w:rsidR="007326B7" w:rsidRPr="001E32D0" w:rsidRDefault="007326B7" w:rsidP="000B7A31">
      <w:pPr>
        <w:pStyle w:val="Odstavecseseznamem"/>
        <w:numPr>
          <w:ilvl w:val="0"/>
          <w:numId w:val="38"/>
        </w:numPr>
        <w:spacing w:after="0"/>
        <w:rPr>
          <w:rFonts w:cs="Times New Roman"/>
          <w:bCs/>
        </w:rPr>
      </w:pPr>
      <w:r w:rsidRPr="001E32D0">
        <w:rPr>
          <w:rFonts w:cs="Times New Roman"/>
          <w:bCs/>
        </w:rPr>
        <w:t>stanovují trasy pro přesun zvířat do nezamořených oblastí včetně jejich ustájení a určení lokalit na dekontaminaci přepravovaných zvířat,</w:t>
      </w:r>
    </w:p>
    <w:p w14:paraId="4143AF93" w14:textId="77777777" w:rsidR="007326B7" w:rsidRDefault="007326B7" w:rsidP="000B7A31">
      <w:pPr>
        <w:pStyle w:val="Odstavecseseznamem"/>
        <w:numPr>
          <w:ilvl w:val="0"/>
          <w:numId w:val="38"/>
        </w:numPr>
        <w:spacing w:after="0"/>
        <w:rPr>
          <w:rFonts w:cs="Times New Roman"/>
          <w:bCs/>
        </w:rPr>
      </w:pPr>
      <w:r w:rsidRPr="001E32D0">
        <w:rPr>
          <w:rFonts w:cs="Times New Roman"/>
          <w:bCs/>
        </w:rPr>
        <w:t xml:space="preserve">provádějí vytřídění hospodářských zvířat z hlediska kontaminace pro jejich další hospodářské využití, případně jejich likvidace v předem stanovených zahrabovištích. </w:t>
      </w:r>
    </w:p>
    <w:p w14:paraId="6A6E2C7B" w14:textId="77777777" w:rsidR="007326B7" w:rsidRPr="001E32D0" w:rsidRDefault="007326B7" w:rsidP="002D2749">
      <w:pPr>
        <w:spacing w:before="240"/>
        <w:jc w:val="both"/>
        <w:rPr>
          <w:rFonts w:cs="Times New Roman"/>
          <w:b/>
          <w:i/>
        </w:rPr>
      </w:pPr>
      <w:r w:rsidRPr="001E32D0">
        <w:rPr>
          <w:rFonts w:cs="Times New Roman"/>
          <w:b/>
          <w:i/>
        </w:rPr>
        <w:t xml:space="preserve">Ostatní orgány, složky a organizace (určené rozhodnutím hejtmana kraje, starostou obce) </w:t>
      </w:r>
    </w:p>
    <w:p w14:paraId="1FAD4BF1" w14:textId="77777777" w:rsidR="007326B7" w:rsidRPr="001E32D0" w:rsidRDefault="007326B7" w:rsidP="000B7A31">
      <w:pPr>
        <w:pStyle w:val="Odstavecseseznamem"/>
        <w:numPr>
          <w:ilvl w:val="0"/>
          <w:numId w:val="39"/>
        </w:numPr>
        <w:spacing w:after="0"/>
        <w:rPr>
          <w:rFonts w:cs="Times New Roman"/>
          <w:bCs/>
        </w:rPr>
      </w:pPr>
      <w:r w:rsidRPr="001E32D0">
        <w:rPr>
          <w:rFonts w:cs="Times New Roman"/>
          <w:bCs/>
        </w:rPr>
        <w:t>přijímají oznámení o vzniklé situaci,</w:t>
      </w:r>
    </w:p>
    <w:p w14:paraId="56472D8C" w14:textId="77777777" w:rsidR="007326B7" w:rsidRPr="001E32D0" w:rsidRDefault="007326B7" w:rsidP="000B7A31">
      <w:pPr>
        <w:pStyle w:val="Odstavecseseznamem"/>
        <w:numPr>
          <w:ilvl w:val="0"/>
          <w:numId w:val="39"/>
        </w:numPr>
        <w:spacing w:after="0"/>
        <w:rPr>
          <w:rFonts w:cs="Times New Roman"/>
          <w:bCs/>
        </w:rPr>
      </w:pPr>
      <w:r w:rsidRPr="001E32D0">
        <w:rPr>
          <w:rFonts w:cs="Times New Roman"/>
          <w:bCs/>
        </w:rPr>
        <w:t>zabezpečují pohotovost vlastních sil a prostředků,</w:t>
      </w:r>
    </w:p>
    <w:p w14:paraId="03AB3B44" w14:textId="77777777" w:rsidR="007326B7" w:rsidRPr="001E32D0" w:rsidRDefault="007326B7" w:rsidP="000B7A31">
      <w:pPr>
        <w:pStyle w:val="Odstavecseseznamem"/>
        <w:numPr>
          <w:ilvl w:val="0"/>
          <w:numId w:val="39"/>
        </w:numPr>
        <w:spacing w:after="0"/>
        <w:rPr>
          <w:rFonts w:cs="Times New Roman"/>
          <w:bCs/>
        </w:rPr>
      </w:pPr>
      <w:r w:rsidRPr="001E32D0">
        <w:rPr>
          <w:rFonts w:cs="Times New Roman"/>
          <w:bCs/>
        </w:rPr>
        <w:t>zabezpečují ochranná opatření,</w:t>
      </w:r>
    </w:p>
    <w:p w14:paraId="5B0D464A" w14:textId="77777777" w:rsidR="007326B7" w:rsidRPr="001E32D0" w:rsidRDefault="007326B7" w:rsidP="000B7A31">
      <w:pPr>
        <w:pStyle w:val="Odstavecseseznamem"/>
        <w:numPr>
          <w:ilvl w:val="0"/>
          <w:numId w:val="39"/>
        </w:numPr>
        <w:spacing w:after="0"/>
        <w:rPr>
          <w:rFonts w:cs="Times New Roman"/>
          <w:bCs/>
        </w:rPr>
      </w:pPr>
      <w:r w:rsidRPr="001E32D0">
        <w:rPr>
          <w:rFonts w:cs="Times New Roman"/>
          <w:bCs/>
        </w:rPr>
        <w:t xml:space="preserve">na základě rozhodnutí hejtmana kraje, nebo starosty obce plní úkoly stanovené ve svých prováděcích dokumentech nebo úkoly, které obsahuje toto rozhodnutí. </w:t>
      </w:r>
    </w:p>
    <w:p w14:paraId="060FE8A0" w14:textId="77777777" w:rsidR="007326B7" w:rsidRPr="005542A9" w:rsidRDefault="007326B7" w:rsidP="002D2749">
      <w:pPr>
        <w:spacing w:before="240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V</w:t>
      </w:r>
      <w:r w:rsidRPr="00D83A4E">
        <w:rPr>
          <w:rFonts w:cs="Times New Roman"/>
          <w:b/>
          <w:i/>
        </w:rPr>
        <w:t>znik radiační havárie na území ČR</w:t>
      </w:r>
    </w:p>
    <w:p w14:paraId="2B5C05C9" w14:textId="4E6E1653" w:rsidR="007326B7" w:rsidRDefault="007326B7" w:rsidP="007326B7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V případě radiační havárie vzniklé na území ČR plní dotčené orgány své úkoly tak, jak je popsáno výše. Jednotlivé činnosti vykonávané v regionálním rozsahu jsou podrobně popsány ve V</w:t>
      </w:r>
      <w:r w:rsidR="00776A0A">
        <w:rPr>
          <w:rFonts w:cs="Times New Roman"/>
          <w:bCs/>
        </w:rPr>
        <w:t>ni</w:t>
      </w:r>
      <w:r>
        <w:rPr>
          <w:rFonts w:cs="Times New Roman"/>
          <w:bCs/>
        </w:rPr>
        <w:t>HP</w:t>
      </w:r>
      <w:r w:rsidR="00DA154D">
        <w:rPr>
          <w:rFonts w:cs="Times New Roman"/>
          <w:bCs/>
        </w:rPr>
        <w:br/>
      </w:r>
      <w:r>
        <w:rPr>
          <w:rFonts w:cs="Times New Roman"/>
          <w:bCs/>
        </w:rPr>
        <w:t>a VněHP.</w:t>
      </w:r>
    </w:p>
    <w:p w14:paraId="0456CAB0" w14:textId="34A45AA0" w:rsidR="007326B7" w:rsidRDefault="007326B7" w:rsidP="007326B7">
      <w:pPr>
        <w:jc w:val="both"/>
        <w:rPr>
          <w:rFonts w:cs="Times New Roman"/>
          <w:bCs/>
        </w:rPr>
      </w:pPr>
      <w:r w:rsidRPr="004779E9">
        <w:rPr>
          <w:rFonts w:cs="Times New Roman"/>
          <w:bCs/>
        </w:rPr>
        <w:t xml:space="preserve">Na základě právních předpisů Evropské unie, bilaterálních dohod a mezinárodních úmluv jsou země Evropské unie, okolní státy a MAAE informovány o vzniku </w:t>
      </w:r>
      <w:r>
        <w:rPr>
          <w:rFonts w:cs="Times New Roman"/>
          <w:bCs/>
        </w:rPr>
        <w:t>radiační havárie</w:t>
      </w:r>
      <w:r w:rsidRPr="004779E9">
        <w:rPr>
          <w:rFonts w:cs="Times New Roman"/>
          <w:bCs/>
        </w:rPr>
        <w:t>, které mohou mít případně přeshraniční dopad. Informování probíhá v systémech USIE, webECURIE nebo přímým spojením se smluvní stranou bilaterální dohody. SÚJB vystupuje směrem k MAAE jako „National Competent Authority for an Emergency Abroad/for</w:t>
      </w:r>
      <w:r>
        <w:rPr>
          <w:rFonts w:cs="Times New Roman"/>
          <w:bCs/>
        </w:rPr>
        <w:t xml:space="preserve"> </w:t>
      </w:r>
      <w:r w:rsidRPr="004779E9">
        <w:rPr>
          <w:rFonts w:cs="Times New Roman"/>
          <w:bCs/>
        </w:rPr>
        <w:t>a Domestic Emergency”. MV</w:t>
      </w:r>
      <w:r w:rsidR="00DA154D">
        <w:rPr>
          <w:rFonts w:cs="Times New Roman"/>
          <w:bCs/>
        </w:rPr>
        <w:t>-</w:t>
      </w:r>
      <w:r w:rsidRPr="004779E9">
        <w:rPr>
          <w:rFonts w:cs="Times New Roman"/>
          <w:bCs/>
        </w:rPr>
        <w:t xml:space="preserve">GŘ HZS ČR </w:t>
      </w:r>
      <w:r w:rsidRPr="004779E9">
        <w:rPr>
          <w:rFonts w:cs="Times New Roman"/>
          <w:bCs/>
        </w:rPr>
        <w:lastRenderedPageBreak/>
        <w:t>vystupuje směrem k MAAE jako „National Warning Point”.</w:t>
      </w:r>
      <w:r>
        <w:rPr>
          <w:rFonts w:cs="Times New Roman"/>
          <w:bCs/>
        </w:rPr>
        <w:t xml:space="preserve"> </w:t>
      </w:r>
      <w:r w:rsidRPr="004779E9">
        <w:rPr>
          <w:rFonts w:cs="Times New Roman"/>
          <w:bCs/>
        </w:rPr>
        <w:t>Směrem k Evropské unii zastává SÚJB roli „Competent Authority“ a MV</w:t>
      </w:r>
      <w:r w:rsidR="00DA154D">
        <w:rPr>
          <w:rFonts w:cs="Times New Roman"/>
          <w:bCs/>
        </w:rPr>
        <w:t>-</w:t>
      </w:r>
      <w:r>
        <w:rPr>
          <w:rFonts w:cs="Times New Roman"/>
          <w:bCs/>
        </w:rPr>
        <w:t>GŘ HZS ČR roli “Contact Point”.</w:t>
      </w:r>
    </w:p>
    <w:p w14:paraId="10AA6D2D" w14:textId="77777777" w:rsidR="007326B7" w:rsidRDefault="007326B7" w:rsidP="002D2749">
      <w:pPr>
        <w:spacing w:before="240"/>
        <w:jc w:val="both"/>
        <w:rPr>
          <w:rFonts w:cs="Times New Roman"/>
          <w:b/>
          <w:i/>
        </w:rPr>
      </w:pPr>
      <w:r w:rsidRPr="009252CB">
        <w:rPr>
          <w:rFonts w:cs="Times New Roman"/>
          <w:b/>
          <w:i/>
        </w:rPr>
        <w:t>Při vzniku radiační havárie mimo území ČR</w:t>
      </w:r>
    </w:p>
    <w:p w14:paraId="752B0367" w14:textId="440D12D1" w:rsidR="007326B7" w:rsidRDefault="007326B7" w:rsidP="007326B7">
      <w:pPr>
        <w:jc w:val="both"/>
      </w:pPr>
      <w:r w:rsidRPr="009252CB">
        <w:t>Oficiálním kontaktním místem ČR pro zahraničí v oblasti katastrof je Operační informační středisko MV</w:t>
      </w:r>
      <w:r w:rsidR="002E04AB">
        <w:t>-</w:t>
      </w:r>
      <w:r w:rsidRPr="009252CB">
        <w:t xml:space="preserve">GŘ HZS ČR. Operační informační středisko neustále získává a vyhodnocuje informace o závažných mimořádných událostech a zajišťuje včasnou reakci na ně. V této souvislosti je operační informační středisko partnerem operačních center v zahraničí, celostátních operačních středisek a stálých služeb v ČR (včetně služby Styčného místa na SÚJB). Činnost operačního informačního střediska je zabezpečena v nepřetržité službě. </w:t>
      </w:r>
    </w:p>
    <w:p w14:paraId="0E2E7F21" w14:textId="26546EF5" w:rsidR="007326B7" w:rsidRPr="0050630C" w:rsidRDefault="007326B7" w:rsidP="007326B7">
      <w:pPr>
        <w:pStyle w:val="Default"/>
        <w:spacing w:after="120"/>
        <w:jc w:val="both"/>
        <w:rPr>
          <w:rFonts w:ascii="Calibri" w:eastAsia="Arial Unicode MS" w:hAnsi="Calibri" w:cs="Arial Unicode MS"/>
          <w:u w:color="000000"/>
          <w:bdr w:val="nil"/>
          <w:lang w:eastAsia="cs-CZ"/>
        </w:rPr>
      </w:pPr>
      <w:r w:rsidRPr="0050630C">
        <w:rPr>
          <w:rFonts w:ascii="Calibri" w:eastAsia="Arial Unicode MS" w:hAnsi="Calibri" w:cs="Arial Unicode MS"/>
          <w:u w:color="000000"/>
          <w:bdr w:val="nil"/>
          <w:lang w:eastAsia="cs-CZ"/>
        </w:rPr>
        <w:t>Po přijetí informace o radiační havárii, která by mohla mít dopad na území nebo obyvatele ČR operační a informační středisko MV</w:t>
      </w:r>
      <w:r w:rsidR="002E04AB" w:rsidRPr="0050630C">
        <w:rPr>
          <w:rFonts w:ascii="Calibri" w:eastAsia="Arial Unicode MS" w:hAnsi="Calibri" w:cs="Arial Unicode MS"/>
          <w:u w:color="000000"/>
          <w:bdr w:val="nil"/>
          <w:lang w:eastAsia="cs-CZ"/>
        </w:rPr>
        <w:t>-</w:t>
      </w:r>
      <w:r w:rsidRPr="0050630C">
        <w:rPr>
          <w:rFonts w:ascii="Calibri" w:eastAsia="Arial Unicode MS" w:hAnsi="Calibri" w:cs="Arial Unicode MS"/>
          <w:u w:color="000000"/>
          <w:bdr w:val="nil"/>
          <w:lang w:eastAsia="cs-CZ"/>
        </w:rPr>
        <w:t xml:space="preserve">GŘ HZS ČR provádí tyto činnosti: </w:t>
      </w:r>
    </w:p>
    <w:p w14:paraId="28CFE071" w14:textId="77777777" w:rsidR="007326B7" w:rsidRPr="005542A9" w:rsidRDefault="007326B7" w:rsidP="0050630C">
      <w:pPr>
        <w:pStyle w:val="Odstavecseseznamem"/>
        <w:numPr>
          <w:ilvl w:val="0"/>
          <w:numId w:val="63"/>
        </w:numPr>
        <w:spacing w:after="0"/>
        <w:rPr>
          <w:rFonts w:cs="Times New Roman"/>
          <w:bCs/>
        </w:rPr>
      </w:pPr>
      <w:r w:rsidRPr="005542A9">
        <w:rPr>
          <w:rFonts w:cs="Times New Roman"/>
          <w:bCs/>
        </w:rPr>
        <w:t xml:space="preserve">prvotní vyhodnocení informace, </w:t>
      </w:r>
    </w:p>
    <w:p w14:paraId="49E22585" w14:textId="170B73B5" w:rsidR="007326B7" w:rsidRPr="005542A9" w:rsidRDefault="007326B7" w:rsidP="0050630C">
      <w:pPr>
        <w:pStyle w:val="Odstavecseseznamem"/>
        <w:numPr>
          <w:ilvl w:val="0"/>
          <w:numId w:val="63"/>
        </w:numPr>
        <w:spacing w:after="0"/>
        <w:rPr>
          <w:rFonts w:cs="Times New Roman"/>
          <w:bCs/>
        </w:rPr>
      </w:pPr>
      <w:r w:rsidRPr="005542A9">
        <w:rPr>
          <w:rFonts w:cs="Times New Roman"/>
          <w:bCs/>
        </w:rPr>
        <w:t>informování příslušného vedo</w:t>
      </w:r>
      <w:r w:rsidR="002E04AB">
        <w:rPr>
          <w:rFonts w:cs="Times New Roman"/>
          <w:bCs/>
        </w:rPr>
        <w:t>ucího pracovníka MV-</w:t>
      </w:r>
      <w:r w:rsidRPr="005542A9">
        <w:rPr>
          <w:rFonts w:cs="Times New Roman"/>
          <w:bCs/>
        </w:rPr>
        <w:t>GŘ HZS ČR,</w:t>
      </w:r>
    </w:p>
    <w:p w14:paraId="03C62A53" w14:textId="77777777" w:rsidR="007326B7" w:rsidRPr="005542A9" w:rsidRDefault="007326B7" w:rsidP="0050630C">
      <w:pPr>
        <w:pStyle w:val="Odstavecseseznamem"/>
        <w:numPr>
          <w:ilvl w:val="0"/>
          <w:numId w:val="63"/>
        </w:numPr>
        <w:spacing w:after="0"/>
        <w:rPr>
          <w:rFonts w:cs="Times New Roman"/>
          <w:bCs/>
        </w:rPr>
      </w:pPr>
      <w:r w:rsidRPr="005542A9">
        <w:rPr>
          <w:rFonts w:cs="Times New Roman"/>
          <w:bCs/>
        </w:rPr>
        <w:t>pokud nespadá událost přímo do působnosti ministerstva vnitra, předání informace příslušnému národnímu kompetentnímu orgánu (např. SÚJB),</w:t>
      </w:r>
    </w:p>
    <w:p w14:paraId="64525ECF" w14:textId="77777777" w:rsidR="007326B7" w:rsidRPr="005542A9" w:rsidRDefault="007326B7" w:rsidP="0050630C">
      <w:pPr>
        <w:pStyle w:val="Odstavecseseznamem"/>
        <w:numPr>
          <w:ilvl w:val="0"/>
          <w:numId w:val="63"/>
        </w:numPr>
        <w:spacing w:after="0"/>
        <w:rPr>
          <w:rFonts w:cs="Times New Roman"/>
          <w:bCs/>
        </w:rPr>
      </w:pPr>
      <w:r w:rsidRPr="005542A9">
        <w:rPr>
          <w:rFonts w:cs="Times New Roman"/>
          <w:bCs/>
        </w:rPr>
        <w:t xml:space="preserve">spuštění </w:t>
      </w:r>
      <w:r>
        <w:rPr>
          <w:rFonts w:cs="Times New Roman"/>
          <w:bCs/>
        </w:rPr>
        <w:t xml:space="preserve">systému </w:t>
      </w:r>
      <w:r w:rsidRPr="005542A9">
        <w:rPr>
          <w:rFonts w:cs="Times New Roman"/>
          <w:bCs/>
        </w:rPr>
        <w:t>varování obyvatelstva,</w:t>
      </w:r>
    </w:p>
    <w:p w14:paraId="470C0EEE" w14:textId="658F62E6" w:rsidR="007326B7" w:rsidRPr="005542A9" w:rsidRDefault="007326B7" w:rsidP="0050630C">
      <w:pPr>
        <w:pStyle w:val="Odstavecseseznamem"/>
        <w:numPr>
          <w:ilvl w:val="0"/>
          <w:numId w:val="63"/>
        </w:numPr>
        <w:spacing w:after="0"/>
        <w:rPr>
          <w:rFonts w:cs="Times New Roman"/>
          <w:bCs/>
        </w:rPr>
      </w:pPr>
      <w:r w:rsidRPr="005542A9">
        <w:rPr>
          <w:rFonts w:cs="Times New Roman"/>
          <w:bCs/>
        </w:rPr>
        <w:t>aktivace krizového štábu MV</w:t>
      </w:r>
      <w:r w:rsidR="002E04AB">
        <w:rPr>
          <w:rFonts w:cs="Times New Roman"/>
          <w:bCs/>
        </w:rPr>
        <w:t>-</w:t>
      </w:r>
      <w:r w:rsidRPr="005542A9">
        <w:rPr>
          <w:rFonts w:cs="Times New Roman"/>
          <w:bCs/>
        </w:rPr>
        <w:t>GŘ HZS ČR (pokud událost spadá do působnosti ministerstva vnitra anebo to povaha situace vyžaduje),</w:t>
      </w:r>
    </w:p>
    <w:p w14:paraId="34A5913C" w14:textId="77777777" w:rsidR="007326B7" w:rsidRPr="005542A9" w:rsidRDefault="007326B7" w:rsidP="0050630C">
      <w:pPr>
        <w:pStyle w:val="Odstavecseseznamem"/>
        <w:numPr>
          <w:ilvl w:val="0"/>
          <w:numId w:val="63"/>
        </w:numPr>
        <w:spacing w:after="0"/>
        <w:rPr>
          <w:rFonts w:cs="Times New Roman"/>
          <w:bCs/>
        </w:rPr>
      </w:pPr>
      <w:r w:rsidRPr="005542A9">
        <w:rPr>
          <w:rFonts w:cs="Times New Roman"/>
          <w:bCs/>
        </w:rPr>
        <w:t>plnění úkolů dle požadavku příslušného národního kompetentního orgánu,</w:t>
      </w:r>
    </w:p>
    <w:p w14:paraId="4EC17D4B" w14:textId="77777777" w:rsidR="007326B7" w:rsidRPr="005542A9" w:rsidRDefault="007326B7" w:rsidP="0050630C">
      <w:pPr>
        <w:pStyle w:val="Odstavecseseznamem"/>
        <w:numPr>
          <w:ilvl w:val="0"/>
          <w:numId w:val="63"/>
        </w:numPr>
        <w:spacing w:after="0"/>
        <w:rPr>
          <w:rFonts w:cs="Times New Roman"/>
          <w:bCs/>
        </w:rPr>
      </w:pPr>
      <w:r w:rsidRPr="005542A9">
        <w:rPr>
          <w:rFonts w:cs="Times New Roman"/>
          <w:bCs/>
        </w:rPr>
        <w:t>návrh na svolání ÚKŠ (aktivace národní krizové struktury),</w:t>
      </w:r>
    </w:p>
    <w:p w14:paraId="6FF07F8F" w14:textId="77777777" w:rsidR="007326B7" w:rsidRPr="005542A9" w:rsidRDefault="007326B7" w:rsidP="0050630C">
      <w:pPr>
        <w:pStyle w:val="Odstavecseseznamem"/>
        <w:numPr>
          <w:ilvl w:val="0"/>
          <w:numId w:val="63"/>
        </w:numPr>
        <w:spacing w:after="0"/>
        <w:rPr>
          <w:rFonts w:cs="Times New Roman"/>
          <w:bCs/>
        </w:rPr>
      </w:pPr>
      <w:r w:rsidRPr="005542A9">
        <w:rPr>
          <w:rFonts w:cs="Times New Roman"/>
          <w:bCs/>
        </w:rPr>
        <w:t xml:space="preserve">operační informační středisko dále plní úkoly vyplývající z povahy události. </w:t>
      </w:r>
    </w:p>
    <w:p w14:paraId="42B676FD" w14:textId="77777777" w:rsidR="007326B7" w:rsidRDefault="007326B7" w:rsidP="007326B7">
      <w:pPr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>Při vzniku radiační havárie mimo území ČR se nepředpokládá nutnost využití neodkladných ochranných opatření (ukrytí, jódová profylaxe, evakuace). SÚJB na základě monitorování radiační situace, případně zahraničních informací a dat, vydá dotčeným orgánům doporučení k případné realizaci adekvátních opatření.</w:t>
      </w:r>
    </w:p>
    <w:p w14:paraId="24D920D7" w14:textId="77777777" w:rsidR="007326B7" w:rsidRPr="00824395" w:rsidRDefault="007326B7" w:rsidP="002D2749">
      <w:pPr>
        <w:spacing w:before="240" w:after="240"/>
        <w:rPr>
          <w:rFonts w:cs="Times New Roman"/>
          <w:b/>
        </w:rPr>
      </w:pPr>
      <w:r>
        <w:rPr>
          <w:rFonts w:cs="Times New Roman"/>
          <w:b/>
        </w:rPr>
        <w:t>1.2. O</w:t>
      </w:r>
      <w:r w:rsidRPr="00824395">
        <w:rPr>
          <w:rFonts w:cs="Times New Roman"/>
          <w:b/>
        </w:rPr>
        <w:t>kolnosti omezující řešení krizové situace, které mohou ovlivnit schopnost a možnosti odpovědných orgánů situaci řešit.</w:t>
      </w:r>
    </w:p>
    <w:p w14:paraId="38CD9745" w14:textId="77777777" w:rsidR="007326B7" w:rsidRDefault="007326B7" w:rsidP="007326B7">
      <w:pPr>
        <w:spacing w:after="0"/>
        <w:rPr>
          <w:rFonts w:cs="Times New Roman"/>
          <w:bCs/>
        </w:rPr>
      </w:pPr>
      <w:r>
        <w:rPr>
          <w:rFonts w:cs="Times New Roman"/>
          <w:bCs/>
        </w:rPr>
        <w:t>Možnosti odpovědných orgánů řešit radiační havárii může narušit:</w:t>
      </w:r>
    </w:p>
    <w:p w14:paraId="423110A0" w14:textId="77777777" w:rsidR="007326B7" w:rsidRDefault="007326B7" w:rsidP="000B7A31">
      <w:pPr>
        <w:pStyle w:val="Odstavecseseznamem"/>
        <w:numPr>
          <w:ilvl w:val="0"/>
          <w:numId w:val="50"/>
        </w:numPr>
        <w:spacing w:after="0"/>
        <w:ind w:left="1281" w:hanging="357"/>
        <w:rPr>
          <w:rFonts w:cs="Times New Roman"/>
          <w:bCs/>
        </w:rPr>
      </w:pPr>
      <w:r w:rsidRPr="00824395">
        <w:rPr>
          <w:rFonts w:cs="Times New Roman"/>
          <w:bCs/>
        </w:rPr>
        <w:t>blackout</w:t>
      </w:r>
      <w:r>
        <w:rPr>
          <w:rFonts w:cs="Times New Roman"/>
          <w:bCs/>
        </w:rPr>
        <w:t xml:space="preserve"> nebo lokální výpadek zásobování elektrickým proudem,</w:t>
      </w:r>
    </w:p>
    <w:p w14:paraId="6F57ACCE" w14:textId="77777777" w:rsidR="007326B7" w:rsidRDefault="007326B7" w:rsidP="000B7A31">
      <w:pPr>
        <w:pStyle w:val="Odstavecseseznamem"/>
        <w:numPr>
          <w:ilvl w:val="0"/>
          <w:numId w:val="50"/>
        </w:numPr>
        <w:spacing w:after="0"/>
        <w:ind w:left="1281" w:hanging="357"/>
        <w:rPr>
          <w:rFonts w:cs="Times New Roman"/>
          <w:bCs/>
        </w:rPr>
      </w:pPr>
      <w:r w:rsidRPr="00EC2DD8">
        <w:rPr>
          <w:rFonts w:cs="Times New Roman"/>
          <w:bCs/>
        </w:rPr>
        <w:t>kybernetický útok</w:t>
      </w:r>
      <w:r>
        <w:rPr>
          <w:rFonts w:cs="Times New Roman"/>
          <w:bCs/>
        </w:rPr>
        <w:t>,</w:t>
      </w:r>
    </w:p>
    <w:p w14:paraId="118D3D25" w14:textId="48D1F9DB" w:rsidR="007326B7" w:rsidRDefault="007326B7" w:rsidP="000B7A31">
      <w:pPr>
        <w:pStyle w:val="Odstavecseseznamem"/>
        <w:numPr>
          <w:ilvl w:val="0"/>
          <w:numId w:val="50"/>
        </w:numPr>
        <w:ind w:left="1281" w:hanging="357"/>
        <w:rPr>
          <w:rFonts w:cs="Times New Roman"/>
          <w:bCs/>
        </w:rPr>
      </w:pPr>
      <w:r>
        <w:rPr>
          <w:rFonts w:cs="Times New Roman"/>
          <w:bCs/>
        </w:rPr>
        <w:t>nepříznivé meteorologické podmínky</w:t>
      </w:r>
      <w:r w:rsidR="002E04AB">
        <w:rPr>
          <w:rFonts w:cs="Times New Roman"/>
          <w:bCs/>
        </w:rPr>
        <w:t>.</w:t>
      </w:r>
    </w:p>
    <w:p w14:paraId="726F73E7" w14:textId="77777777" w:rsidR="007326B7" w:rsidRDefault="007326B7" w:rsidP="007326B7">
      <w:pPr>
        <w:spacing w:after="0"/>
        <w:rPr>
          <w:rFonts w:cs="Times New Roman"/>
          <w:bCs/>
        </w:rPr>
      </w:pPr>
      <w:r>
        <w:rPr>
          <w:rFonts w:cs="Times New Roman"/>
          <w:bCs/>
        </w:rPr>
        <w:t>Jiné okolnosti</w:t>
      </w:r>
      <w:r w:rsidRPr="00F33B4B">
        <w:rPr>
          <w:rFonts w:cs="Times New Roman"/>
          <w:bCs/>
        </w:rPr>
        <w:t>, které mohou ovlivnit schopnost a možnosti odpovědných orgánů situaci řešit</w:t>
      </w:r>
      <w:r>
        <w:rPr>
          <w:rFonts w:cs="Times New Roman"/>
          <w:bCs/>
        </w:rPr>
        <w:t>, nejsou známy</w:t>
      </w:r>
      <w:r w:rsidRPr="00F33B4B">
        <w:rPr>
          <w:rFonts w:cs="Times New Roman"/>
          <w:bCs/>
        </w:rPr>
        <w:t>.</w:t>
      </w:r>
    </w:p>
    <w:p w14:paraId="38BE5F5A" w14:textId="6DEF7695" w:rsidR="007326B7" w:rsidRPr="004233ED" w:rsidRDefault="004233ED" w:rsidP="002D2749">
      <w:pPr>
        <w:spacing w:before="240" w:after="240"/>
        <w:rPr>
          <w:rFonts w:cs="Times New Roman"/>
          <w:b/>
        </w:rPr>
      </w:pPr>
      <w:r>
        <w:rPr>
          <w:rFonts w:cs="Times New Roman"/>
          <w:b/>
        </w:rPr>
        <w:t>1.3.</w:t>
      </w:r>
      <w:r w:rsidR="00F41FCD" w:rsidRPr="004233ED">
        <w:rPr>
          <w:rFonts w:cs="Times New Roman"/>
          <w:b/>
        </w:rPr>
        <w:t xml:space="preserve"> </w:t>
      </w:r>
      <w:r w:rsidR="007326B7" w:rsidRPr="004233ED">
        <w:rPr>
          <w:rFonts w:cs="Times New Roman"/>
          <w:b/>
        </w:rPr>
        <w:t>Opatření pro řešení krizové situace</w:t>
      </w:r>
    </w:p>
    <w:p w14:paraId="7A5CD20A" w14:textId="77777777" w:rsidR="007326B7" w:rsidRDefault="007326B7" w:rsidP="007326B7">
      <w:pPr>
        <w:spacing w:after="0"/>
        <w:jc w:val="both"/>
        <w:rPr>
          <w:rFonts w:cs="Times New Roman"/>
          <w:bCs/>
        </w:rPr>
      </w:pPr>
      <w:r w:rsidRPr="00DC6248">
        <w:rPr>
          <w:rFonts w:cs="Times New Roman"/>
          <w:bCs/>
        </w:rPr>
        <w:lastRenderedPageBreak/>
        <w:t>Ozáření fyzických osob v</w:t>
      </w:r>
      <w:r>
        <w:rPr>
          <w:rFonts w:cs="Times New Roman"/>
          <w:bCs/>
        </w:rPr>
        <w:t> </w:t>
      </w:r>
      <w:r w:rsidRPr="00DC6248">
        <w:rPr>
          <w:rFonts w:cs="Times New Roman"/>
          <w:bCs/>
        </w:rPr>
        <w:t>nehodových</w:t>
      </w:r>
      <w:r>
        <w:rPr>
          <w:rFonts w:cs="Times New Roman"/>
          <w:bCs/>
        </w:rPr>
        <w:t xml:space="preserve"> </w:t>
      </w:r>
      <w:r w:rsidRPr="00DC6248">
        <w:rPr>
          <w:rFonts w:cs="Times New Roman"/>
          <w:bCs/>
        </w:rPr>
        <w:t>expozičních situacích musí být každým, kdo provádí</w:t>
      </w:r>
      <w:r>
        <w:rPr>
          <w:rFonts w:cs="Times New Roman"/>
          <w:bCs/>
        </w:rPr>
        <w:t xml:space="preserve"> </w:t>
      </w:r>
      <w:r w:rsidRPr="00DC6248">
        <w:rPr>
          <w:rFonts w:cs="Times New Roman"/>
          <w:bCs/>
        </w:rPr>
        <w:t>činnosti v rámci nehodové expoziční situace, omezeno</w:t>
      </w:r>
      <w:r>
        <w:rPr>
          <w:rFonts w:cs="Times New Roman"/>
          <w:bCs/>
        </w:rPr>
        <w:t xml:space="preserve"> </w:t>
      </w:r>
      <w:r w:rsidRPr="00DC6248">
        <w:rPr>
          <w:rFonts w:cs="Times New Roman"/>
          <w:bCs/>
        </w:rPr>
        <w:t>provádě</w:t>
      </w:r>
      <w:r>
        <w:rPr>
          <w:rFonts w:cs="Times New Roman"/>
          <w:bCs/>
        </w:rPr>
        <w:t xml:space="preserve">ním individuální ochrany, </w:t>
      </w:r>
      <w:r w:rsidRPr="00DC6248">
        <w:rPr>
          <w:rFonts w:cs="Times New Roman"/>
          <w:bCs/>
        </w:rPr>
        <w:t>omezením</w:t>
      </w:r>
      <w:r>
        <w:rPr>
          <w:rFonts w:cs="Times New Roman"/>
          <w:bCs/>
        </w:rPr>
        <w:t xml:space="preserve"> </w:t>
      </w:r>
      <w:r w:rsidRPr="00DC6248">
        <w:rPr>
          <w:rFonts w:cs="Times New Roman"/>
          <w:bCs/>
        </w:rPr>
        <w:t>pohybu a pobytu fyzických osob na zasaženém</w:t>
      </w:r>
      <w:r>
        <w:rPr>
          <w:rFonts w:cs="Times New Roman"/>
          <w:bCs/>
        </w:rPr>
        <w:t xml:space="preserve"> </w:t>
      </w:r>
      <w:r w:rsidRPr="00DC6248">
        <w:rPr>
          <w:rFonts w:cs="Times New Roman"/>
          <w:bCs/>
        </w:rPr>
        <w:t>území a</w:t>
      </w:r>
      <w:r>
        <w:rPr>
          <w:rFonts w:cs="Times New Roman"/>
          <w:bCs/>
        </w:rPr>
        <w:t xml:space="preserve"> zavedením neodkladných </w:t>
      </w:r>
      <w:r w:rsidRPr="00DC6248">
        <w:rPr>
          <w:rFonts w:cs="Times New Roman"/>
          <w:bCs/>
        </w:rPr>
        <w:t>ochranných opatření,</w:t>
      </w:r>
      <w:r>
        <w:rPr>
          <w:rFonts w:cs="Times New Roman"/>
          <w:bCs/>
        </w:rPr>
        <w:t xml:space="preserve"> kterými jsou:</w:t>
      </w:r>
    </w:p>
    <w:p w14:paraId="55F2BB5F" w14:textId="77777777" w:rsidR="007326B7" w:rsidRDefault="007326B7" w:rsidP="000B7A31">
      <w:pPr>
        <w:pStyle w:val="Odstavecseseznamem"/>
        <w:numPr>
          <w:ilvl w:val="0"/>
          <w:numId w:val="51"/>
        </w:numPr>
        <w:spacing w:after="0"/>
        <w:rPr>
          <w:rFonts w:cs="Times New Roman"/>
          <w:bCs/>
        </w:rPr>
      </w:pPr>
      <w:r>
        <w:rPr>
          <w:rFonts w:cs="Times New Roman"/>
          <w:bCs/>
        </w:rPr>
        <w:t>u</w:t>
      </w:r>
      <w:r w:rsidRPr="00DC6248">
        <w:rPr>
          <w:rFonts w:cs="Times New Roman"/>
          <w:bCs/>
        </w:rPr>
        <w:t>krytí</w:t>
      </w:r>
      <w:r>
        <w:rPr>
          <w:rFonts w:cs="Times New Roman"/>
          <w:bCs/>
        </w:rPr>
        <w:t>,</w:t>
      </w:r>
    </w:p>
    <w:p w14:paraId="5C0B2186" w14:textId="77777777" w:rsidR="007326B7" w:rsidRDefault="007326B7" w:rsidP="000B7A31">
      <w:pPr>
        <w:pStyle w:val="Odstavecseseznamem"/>
        <w:numPr>
          <w:ilvl w:val="0"/>
          <w:numId w:val="51"/>
        </w:numPr>
        <w:spacing w:after="0"/>
        <w:rPr>
          <w:rFonts w:cs="Times New Roman"/>
          <w:bCs/>
        </w:rPr>
      </w:pPr>
      <w:r w:rsidRPr="00DC6248">
        <w:rPr>
          <w:rFonts w:cs="Times New Roman"/>
          <w:bCs/>
        </w:rPr>
        <w:t>použití jódové profylaxe,</w:t>
      </w:r>
    </w:p>
    <w:p w14:paraId="3211EEBE" w14:textId="77777777" w:rsidR="007326B7" w:rsidRPr="00DC6248" w:rsidRDefault="007326B7" w:rsidP="000B7A31">
      <w:pPr>
        <w:pStyle w:val="Odstavecseseznamem"/>
        <w:numPr>
          <w:ilvl w:val="0"/>
          <w:numId w:val="51"/>
        </w:numPr>
        <w:rPr>
          <w:rFonts w:cs="Times New Roman"/>
          <w:bCs/>
        </w:rPr>
      </w:pPr>
      <w:r w:rsidRPr="00DC6248">
        <w:rPr>
          <w:rFonts w:cs="Times New Roman"/>
          <w:bCs/>
        </w:rPr>
        <w:t>evakuace</w:t>
      </w:r>
      <w:r>
        <w:rPr>
          <w:rFonts w:cs="Times New Roman"/>
          <w:bCs/>
        </w:rPr>
        <w:t>.</w:t>
      </w:r>
    </w:p>
    <w:p w14:paraId="7500B96D" w14:textId="77777777" w:rsidR="007326B7" w:rsidRDefault="007326B7" w:rsidP="007326B7">
      <w:pPr>
        <w:spacing w:after="0"/>
        <w:rPr>
          <w:rFonts w:cs="Times New Roman"/>
          <w:bCs/>
        </w:rPr>
      </w:pPr>
      <w:r>
        <w:rPr>
          <w:rFonts w:cs="Times New Roman"/>
          <w:bCs/>
        </w:rPr>
        <w:t xml:space="preserve">případně </w:t>
      </w:r>
      <w:r w:rsidRPr="00DC6248">
        <w:rPr>
          <w:rFonts w:cs="Times New Roman"/>
          <w:bCs/>
        </w:rPr>
        <w:t>zavedením následných ochranných opatření,</w:t>
      </w:r>
      <w:r>
        <w:rPr>
          <w:rFonts w:cs="Times New Roman"/>
          <w:bCs/>
        </w:rPr>
        <w:t xml:space="preserve"> kterými jsou:</w:t>
      </w:r>
    </w:p>
    <w:p w14:paraId="37D67299" w14:textId="77777777" w:rsidR="007326B7" w:rsidRDefault="007326B7" w:rsidP="000B7A31">
      <w:pPr>
        <w:pStyle w:val="Odstavecseseznamem"/>
        <w:numPr>
          <w:ilvl w:val="0"/>
          <w:numId w:val="47"/>
        </w:numPr>
        <w:spacing w:after="0"/>
        <w:ind w:left="714" w:hanging="357"/>
        <w:rPr>
          <w:rFonts w:cs="Times New Roman"/>
          <w:bCs/>
        </w:rPr>
      </w:pPr>
      <w:r w:rsidRPr="00DC6248">
        <w:rPr>
          <w:rFonts w:cs="Times New Roman"/>
          <w:bCs/>
        </w:rPr>
        <w:t>přesídlení obyvatel,</w:t>
      </w:r>
    </w:p>
    <w:p w14:paraId="38F735EB" w14:textId="77777777" w:rsidR="007326B7" w:rsidRDefault="007326B7" w:rsidP="000B7A31">
      <w:pPr>
        <w:pStyle w:val="Odstavecseseznamem"/>
        <w:numPr>
          <w:ilvl w:val="0"/>
          <w:numId w:val="47"/>
        </w:numPr>
        <w:spacing w:after="0"/>
        <w:ind w:left="714" w:hanging="357"/>
        <w:rPr>
          <w:rFonts w:cs="Times New Roman"/>
          <w:bCs/>
        </w:rPr>
      </w:pPr>
      <w:r w:rsidRPr="00DC6248">
        <w:rPr>
          <w:rFonts w:cs="Times New Roman"/>
          <w:bCs/>
        </w:rPr>
        <w:t xml:space="preserve">omezení používání radionuklidem kontaminovaných </w:t>
      </w:r>
      <w:r>
        <w:rPr>
          <w:rFonts w:cs="Times New Roman"/>
          <w:bCs/>
        </w:rPr>
        <w:t>potravin a vody,</w:t>
      </w:r>
    </w:p>
    <w:p w14:paraId="7EDC4625" w14:textId="77777777" w:rsidR="007326B7" w:rsidRPr="00DC6248" w:rsidRDefault="007326B7" w:rsidP="000B7A31">
      <w:pPr>
        <w:pStyle w:val="Odstavecseseznamem"/>
        <w:numPr>
          <w:ilvl w:val="0"/>
          <w:numId w:val="47"/>
        </w:numPr>
        <w:ind w:left="714" w:hanging="357"/>
        <w:rPr>
          <w:rFonts w:cs="Times New Roman"/>
          <w:bCs/>
        </w:rPr>
      </w:pPr>
      <w:r w:rsidRPr="00DC6248">
        <w:rPr>
          <w:rFonts w:cs="Times New Roman"/>
          <w:bCs/>
        </w:rPr>
        <w:t>omezení používání radionuklidem kontaminovaných krmiv.</w:t>
      </w:r>
    </w:p>
    <w:p w14:paraId="637BE81C" w14:textId="676F2E1C" w:rsidR="007326B7" w:rsidRPr="00243502" w:rsidRDefault="007326B7" w:rsidP="007326B7">
      <w:pPr>
        <w:spacing w:after="0"/>
        <w:rPr>
          <w:rFonts w:cs="Times New Roman"/>
          <w:bCs/>
        </w:rPr>
      </w:pPr>
      <w:r>
        <w:rPr>
          <w:rFonts w:cs="Times New Roman"/>
          <w:bCs/>
        </w:rPr>
        <w:t>Ve Vnějším havarijním plánu konkrétního J</w:t>
      </w:r>
      <w:r w:rsidR="00521B40">
        <w:rPr>
          <w:rFonts w:cs="Times New Roman"/>
          <w:bCs/>
        </w:rPr>
        <w:t>Z</w:t>
      </w:r>
      <w:r>
        <w:rPr>
          <w:rFonts w:cs="Times New Roman"/>
          <w:bCs/>
        </w:rPr>
        <w:t xml:space="preserve"> jsou uvedena i další opatření nutná pro řešení radiační havárie:</w:t>
      </w:r>
    </w:p>
    <w:p w14:paraId="23845EF4" w14:textId="77777777" w:rsidR="007326B7" w:rsidRPr="00EE0157" w:rsidRDefault="007326B7" w:rsidP="000B7A31">
      <w:pPr>
        <w:pStyle w:val="Odstavecseseznamem"/>
        <w:numPr>
          <w:ilvl w:val="0"/>
          <w:numId w:val="48"/>
        </w:numPr>
        <w:spacing w:after="0"/>
        <w:ind w:left="714" w:hanging="357"/>
        <w:rPr>
          <w:rFonts w:cs="Times New Roman"/>
          <w:bCs/>
        </w:rPr>
      </w:pPr>
      <w:r w:rsidRPr="00EE0157">
        <w:rPr>
          <w:rFonts w:cs="Times New Roman"/>
          <w:bCs/>
        </w:rPr>
        <w:t>vyrozumění</w:t>
      </w:r>
      <w:r>
        <w:rPr>
          <w:rFonts w:cs="Times New Roman"/>
          <w:bCs/>
        </w:rPr>
        <w:t>,</w:t>
      </w:r>
    </w:p>
    <w:p w14:paraId="283B75E2" w14:textId="77777777" w:rsidR="007326B7" w:rsidRDefault="007326B7" w:rsidP="000B7A31">
      <w:pPr>
        <w:pStyle w:val="Odstavecseseznamem"/>
        <w:numPr>
          <w:ilvl w:val="0"/>
          <w:numId w:val="48"/>
        </w:numPr>
        <w:spacing w:after="0"/>
        <w:ind w:left="714" w:hanging="357"/>
        <w:rPr>
          <w:rFonts w:cs="Times New Roman"/>
          <w:bCs/>
        </w:rPr>
      </w:pPr>
      <w:r>
        <w:rPr>
          <w:rFonts w:cs="Times New Roman"/>
          <w:bCs/>
        </w:rPr>
        <w:t>varování obyvatelstva,</w:t>
      </w:r>
    </w:p>
    <w:p w14:paraId="0C261E45" w14:textId="77777777" w:rsidR="007326B7" w:rsidRDefault="007326B7" w:rsidP="000B7A31">
      <w:pPr>
        <w:pStyle w:val="Odstavecseseznamem"/>
        <w:numPr>
          <w:ilvl w:val="0"/>
          <w:numId w:val="48"/>
        </w:numPr>
        <w:spacing w:after="0"/>
        <w:ind w:left="714" w:hanging="357"/>
        <w:rPr>
          <w:rFonts w:cs="Times New Roman"/>
          <w:bCs/>
        </w:rPr>
      </w:pPr>
      <w:r w:rsidRPr="00EE0157">
        <w:rPr>
          <w:rFonts w:cs="Times New Roman"/>
          <w:bCs/>
        </w:rPr>
        <w:t>zá</w:t>
      </w:r>
      <w:r>
        <w:rPr>
          <w:rFonts w:cs="Times New Roman"/>
          <w:bCs/>
        </w:rPr>
        <w:t>chranné a likvidační práce,</w:t>
      </w:r>
    </w:p>
    <w:p w14:paraId="2D63F544" w14:textId="77777777" w:rsidR="007326B7" w:rsidRDefault="007326B7" w:rsidP="000B7A31">
      <w:pPr>
        <w:pStyle w:val="Odstavecseseznamem"/>
        <w:numPr>
          <w:ilvl w:val="0"/>
          <w:numId w:val="48"/>
        </w:numPr>
        <w:spacing w:after="0"/>
        <w:ind w:left="714" w:hanging="357"/>
        <w:rPr>
          <w:rFonts w:cs="Times New Roman"/>
          <w:bCs/>
        </w:rPr>
      </w:pPr>
      <w:r w:rsidRPr="00EE0157">
        <w:rPr>
          <w:rFonts w:cs="Times New Roman"/>
          <w:bCs/>
        </w:rPr>
        <w:t>individuální och</w:t>
      </w:r>
      <w:r>
        <w:rPr>
          <w:rFonts w:cs="Times New Roman"/>
          <w:bCs/>
        </w:rPr>
        <w:t>rana osob,</w:t>
      </w:r>
    </w:p>
    <w:p w14:paraId="6EC4EE05" w14:textId="77777777" w:rsidR="007326B7" w:rsidRDefault="007326B7" w:rsidP="000B7A31">
      <w:pPr>
        <w:pStyle w:val="Odstavecseseznamem"/>
        <w:numPr>
          <w:ilvl w:val="0"/>
          <w:numId w:val="48"/>
        </w:numPr>
        <w:spacing w:after="0"/>
        <w:ind w:left="714" w:hanging="357"/>
        <w:rPr>
          <w:rFonts w:cs="Times New Roman"/>
          <w:bCs/>
        </w:rPr>
      </w:pPr>
      <w:r>
        <w:rPr>
          <w:rFonts w:cs="Times New Roman"/>
          <w:bCs/>
        </w:rPr>
        <w:t>dekontaminace,</w:t>
      </w:r>
    </w:p>
    <w:p w14:paraId="13EC1820" w14:textId="77777777" w:rsidR="007326B7" w:rsidRDefault="007326B7" w:rsidP="000B7A31">
      <w:pPr>
        <w:pStyle w:val="Odstavecseseznamem"/>
        <w:numPr>
          <w:ilvl w:val="0"/>
          <w:numId w:val="48"/>
        </w:numPr>
        <w:spacing w:after="0"/>
        <w:ind w:left="714" w:hanging="357"/>
        <w:rPr>
          <w:rFonts w:cs="Times New Roman"/>
          <w:bCs/>
        </w:rPr>
      </w:pPr>
      <w:r>
        <w:rPr>
          <w:rFonts w:cs="Times New Roman"/>
          <w:bCs/>
        </w:rPr>
        <w:t>monitorování,</w:t>
      </w:r>
    </w:p>
    <w:p w14:paraId="63664316" w14:textId="77777777" w:rsidR="007326B7" w:rsidRDefault="007326B7" w:rsidP="000B7A31">
      <w:pPr>
        <w:pStyle w:val="Odstavecseseznamem"/>
        <w:numPr>
          <w:ilvl w:val="0"/>
          <w:numId w:val="48"/>
        </w:numPr>
        <w:spacing w:after="0"/>
        <w:ind w:left="714" w:hanging="357"/>
        <w:rPr>
          <w:rFonts w:cs="Times New Roman"/>
          <w:bCs/>
        </w:rPr>
      </w:pPr>
      <w:r>
        <w:rPr>
          <w:rFonts w:cs="Times New Roman"/>
          <w:bCs/>
        </w:rPr>
        <w:t>regulace pohybu osob a vozidel,</w:t>
      </w:r>
    </w:p>
    <w:p w14:paraId="65289D6C" w14:textId="510670CE" w:rsidR="007326B7" w:rsidRDefault="00482FF5" w:rsidP="000B7A31">
      <w:pPr>
        <w:pStyle w:val="Odstavecseseznamem"/>
        <w:numPr>
          <w:ilvl w:val="0"/>
          <w:numId w:val="48"/>
        </w:numPr>
        <w:spacing w:after="0"/>
        <w:ind w:left="714" w:hanging="357"/>
        <w:rPr>
          <w:rFonts w:cs="Times New Roman"/>
          <w:bCs/>
        </w:rPr>
      </w:pPr>
      <w:r>
        <w:rPr>
          <w:rFonts w:cs="Times New Roman"/>
          <w:bCs/>
        </w:rPr>
        <w:t xml:space="preserve">traumatologický </w:t>
      </w:r>
      <w:r w:rsidR="007326B7">
        <w:rPr>
          <w:rFonts w:cs="Times New Roman"/>
          <w:bCs/>
        </w:rPr>
        <w:t>plán,</w:t>
      </w:r>
    </w:p>
    <w:p w14:paraId="622C30CB" w14:textId="77777777" w:rsidR="007326B7" w:rsidRPr="007F7DE6" w:rsidRDefault="007326B7" w:rsidP="000B7A31">
      <w:pPr>
        <w:pStyle w:val="Odstavecseseznamem"/>
        <w:numPr>
          <w:ilvl w:val="0"/>
          <w:numId w:val="48"/>
        </w:numPr>
        <w:spacing w:after="0"/>
        <w:ind w:left="714" w:hanging="357"/>
        <w:rPr>
          <w:rFonts w:cs="Times New Roman"/>
          <w:bCs/>
        </w:rPr>
      </w:pPr>
      <w:r w:rsidRPr="007F7DE6">
        <w:rPr>
          <w:rFonts w:cs="Times New Roman"/>
          <w:bCs/>
        </w:rPr>
        <w:t>plán veterinárních opatření,</w:t>
      </w:r>
    </w:p>
    <w:p w14:paraId="5458BF8D" w14:textId="77777777" w:rsidR="007326B7" w:rsidRDefault="007326B7" w:rsidP="000B7A31">
      <w:pPr>
        <w:pStyle w:val="Odstavecseseznamem"/>
        <w:numPr>
          <w:ilvl w:val="0"/>
          <w:numId w:val="48"/>
        </w:numPr>
        <w:spacing w:after="0"/>
        <w:ind w:left="714" w:hanging="357"/>
        <w:rPr>
          <w:rFonts w:cs="Times New Roman"/>
          <w:bCs/>
        </w:rPr>
      </w:pPr>
      <w:r w:rsidRPr="00EE0157">
        <w:rPr>
          <w:rFonts w:cs="Times New Roman"/>
          <w:bCs/>
        </w:rPr>
        <w:t>opatření při úmrtí osob v zamořené ob</w:t>
      </w:r>
      <w:r>
        <w:rPr>
          <w:rFonts w:cs="Times New Roman"/>
          <w:bCs/>
        </w:rPr>
        <w:t>lasti,</w:t>
      </w:r>
    </w:p>
    <w:p w14:paraId="6BB95BF6" w14:textId="77777777" w:rsidR="007326B7" w:rsidRPr="00810235" w:rsidRDefault="007326B7" w:rsidP="000B7A31">
      <w:pPr>
        <w:pStyle w:val="Odstavecseseznamem"/>
        <w:numPr>
          <w:ilvl w:val="0"/>
          <w:numId w:val="48"/>
        </w:numPr>
        <w:spacing w:after="0"/>
        <w:ind w:left="714" w:hanging="357"/>
        <w:rPr>
          <w:rFonts w:cs="Times New Roman"/>
          <w:bCs/>
        </w:rPr>
      </w:pPr>
      <w:r w:rsidRPr="00EE0157">
        <w:rPr>
          <w:rFonts w:cs="Times New Roman"/>
          <w:bCs/>
        </w:rPr>
        <w:t>zajištění v</w:t>
      </w:r>
      <w:r>
        <w:rPr>
          <w:rFonts w:cs="Times New Roman"/>
          <w:bCs/>
        </w:rPr>
        <w:t>eřejného pořádku a bezpečnosti,</w:t>
      </w:r>
    </w:p>
    <w:p w14:paraId="4109E11B" w14:textId="77777777" w:rsidR="007326B7" w:rsidRPr="00810235" w:rsidRDefault="007326B7" w:rsidP="000B7A31">
      <w:pPr>
        <w:pStyle w:val="Odstavecseseznamem"/>
        <w:numPr>
          <w:ilvl w:val="0"/>
          <w:numId w:val="48"/>
        </w:numPr>
        <w:ind w:left="714" w:hanging="357"/>
        <w:rPr>
          <w:rFonts w:cs="Times New Roman"/>
          <w:bCs/>
        </w:rPr>
      </w:pPr>
      <w:r w:rsidRPr="00810235">
        <w:rPr>
          <w:rFonts w:cs="Times New Roman"/>
          <w:bCs/>
        </w:rPr>
        <w:t xml:space="preserve">komunikace s veřejností a hromadnými informačními prostředky. </w:t>
      </w:r>
    </w:p>
    <w:p w14:paraId="330DA2A6" w14:textId="77777777" w:rsidR="007326B7" w:rsidRDefault="007326B7" w:rsidP="007326B7">
      <w:pPr>
        <w:spacing w:after="0"/>
        <w:rPr>
          <w:rFonts w:cs="Times New Roman"/>
          <w:bCs/>
        </w:rPr>
      </w:pPr>
      <w:r>
        <w:rPr>
          <w:rFonts w:cs="Times New Roman"/>
          <w:bCs/>
        </w:rPr>
        <w:t>Všechna výše uvedená opatření a k nim příslušné činnosti a způsob jejich zajištění jsou podrobně popsána v odpovídajících kapitolách příslušných vnějších havarijních plánů.</w:t>
      </w:r>
    </w:p>
    <w:p w14:paraId="1477CF36" w14:textId="77777777" w:rsidR="007326B7" w:rsidRDefault="007326B7" w:rsidP="007326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br w:type="page"/>
      </w:r>
    </w:p>
    <w:p w14:paraId="535518D7" w14:textId="77777777" w:rsidR="007326B7" w:rsidRPr="00DC040A" w:rsidRDefault="007326B7" w:rsidP="000B7A31">
      <w:pPr>
        <w:pStyle w:val="Nadpis1"/>
        <w:numPr>
          <w:ilvl w:val="0"/>
          <w:numId w:val="16"/>
        </w:numPr>
      </w:pPr>
      <w:r w:rsidRPr="00DC040A">
        <w:lastRenderedPageBreak/>
        <w:t>Pomocná část typového plánu</w:t>
      </w:r>
    </w:p>
    <w:p w14:paraId="02A6E23A" w14:textId="77777777" w:rsidR="007326B7" w:rsidRPr="00C208FB" w:rsidRDefault="007326B7" w:rsidP="003531BC">
      <w:pPr>
        <w:pStyle w:val="Nadpis2"/>
        <w:numPr>
          <w:ilvl w:val="3"/>
          <w:numId w:val="10"/>
        </w:numPr>
        <w:rPr>
          <w:rStyle w:val="dn"/>
          <w:rFonts w:cs="Times New Roman"/>
          <w:b w:val="0"/>
          <w:bCs w:val="0"/>
        </w:rPr>
      </w:pPr>
      <w:r w:rsidRPr="00C208FB">
        <w:rPr>
          <w:rStyle w:val="dn"/>
          <w:rFonts w:cs="Times New Roman"/>
        </w:rPr>
        <w:t>Další dokumenty související s řešením krizové situace</w:t>
      </w:r>
    </w:p>
    <w:p w14:paraId="574170AF" w14:textId="77777777" w:rsidR="007326B7" w:rsidRPr="002C7F47" w:rsidRDefault="007326B7" w:rsidP="000B7A31">
      <w:pPr>
        <w:numPr>
          <w:ilvl w:val="0"/>
          <w:numId w:val="12"/>
        </w:numPr>
        <w:tabs>
          <w:tab w:val="clear" w:pos="708"/>
          <w:tab w:val="num" w:pos="1134"/>
        </w:tabs>
        <w:ind w:left="709" w:firstLine="0"/>
        <w:jc w:val="both"/>
        <w:rPr>
          <w:rFonts w:cs="Times New Roman"/>
          <w:i/>
          <w:color w:val="000000" w:themeColor="text1"/>
        </w:rPr>
      </w:pPr>
      <w:r w:rsidRPr="002C7F47">
        <w:rPr>
          <w:rFonts w:cs="Times New Roman"/>
          <w:i/>
          <w:color w:val="000000" w:themeColor="text1"/>
        </w:rPr>
        <w:t xml:space="preserve">přehled dokumentů, využitelných při řešení krizové situace včetně jejich zpracovatele a místa uložení  </w:t>
      </w:r>
    </w:p>
    <w:p w14:paraId="048CCA76" w14:textId="77777777" w:rsidR="007326B7" w:rsidRPr="00C208FB" w:rsidRDefault="007326B7" w:rsidP="000B7A31">
      <w:pPr>
        <w:pStyle w:val="Odrky1"/>
        <w:numPr>
          <w:ilvl w:val="0"/>
          <w:numId w:val="21"/>
        </w:numPr>
        <w:tabs>
          <w:tab w:val="clear" w:pos="284"/>
        </w:tabs>
        <w:spacing w:line="276" w:lineRule="auto"/>
        <w:rPr>
          <w:color w:val="000000" w:themeColor="text1"/>
        </w:rPr>
      </w:pPr>
      <w:r w:rsidRPr="00C208FB">
        <w:rPr>
          <w:color w:val="000000" w:themeColor="text1"/>
        </w:rPr>
        <w:t xml:space="preserve">vnitřní havarijní plán </w:t>
      </w:r>
      <w:r>
        <w:rPr>
          <w:color w:val="000000" w:themeColor="text1"/>
        </w:rPr>
        <w:t>JE</w:t>
      </w:r>
    </w:p>
    <w:p w14:paraId="283FD607" w14:textId="77777777" w:rsidR="007326B7" w:rsidRPr="00C208FB" w:rsidRDefault="007326B7" w:rsidP="000B7A31">
      <w:pPr>
        <w:pStyle w:val="Odrky1"/>
        <w:numPr>
          <w:ilvl w:val="0"/>
          <w:numId w:val="21"/>
        </w:numPr>
        <w:tabs>
          <w:tab w:val="clear" w:pos="284"/>
        </w:tabs>
        <w:spacing w:line="276" w:lineRule="auto"/>
        <w:rPr>
          <w:color w:val="000000" w:themeColor="text1"/>
        </w:rPr>
      </w:pPr>
      <w:r w:rsidRPr="00C208FB">
        <w:rPr>
          <w:color w:val="000000" w:themeColor="text1"/>
        </w:rPr>
        <w:t>vnější havarijní plán EDU,</w:t>
      </w:r>
    </w:p>
    <w:p w14:paraId="3402971F" w14:textId="77777777" w:rsidR="007326B7" w:rsidRPr="00C208FB" w:rsidRDefault="007326B7" w:rsidP="000B7A31">
      <w:pPr>
        <w:pStyle w:val="Odrky1"/>
        <w:numPr>
          <w:ilvl w:val="0"/>
          <w:numId w:val="21"/>
        </w:numPr>
        <w:tabs>
          <w:tab w:val="clear" w:pos="284"/>
        </w:tabs>
        <w:spacing w:line="276" w:lineRule="auto"/>
        <w:rPr>
          <w:color w:val="000000" w:themeColor="text1"/>
        </w:rPr>
      </w:pPr>
      <w:r w:rsidRPr="00C208FB">
        <w:rPr>
          <w:color w:val="000000" w:themeColor="text1"/>
        </w:rPr>
        <w:t>vnější havarijní plán ETE,</w:t>
      </w:r>
    </w:p>
    <w:p w14:paraId="626C4C2A" w14:textId="77777777" w:rsidR="007326B7" w:rsidRDefault="007326B7" w:rsidP="000B7A31">
      <w:pPr>
        <w:pStyle w:val="Odrky1"/>
        <w:numPr>
          <w:ilvl w:val="0"/>
          <w:numId w:val="21"/>
        </w:numPr>
        <w:tabs>
          <w:tab w:val="clear" w:pos="284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>krizové plány krajů,</w:t>
      </w:r>
    </w:p>
    <w:p w14:paraId="6FB2C12B" w14:textId="77777777" w:rsidR="007326B7" w:rsidRPr="00C208FB" w:rsidRDefault="007326B7" w:rsidP="000B7A31">
      <w:pPr>
        <w:pStyle w:val="Odrky1"/>
        <w:numPr>
          <w:ilvl w:val="0"/>
          <w:numId w:val="21"/>
        </w:numPr>
        <w:tabs>
          <w:tab w:val="clear" w:pos="284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>krizový plán</w:t>
      </w:r>
      <w:r w:rsidRPr="00066FDB">
        <w:rPr>
          <w:color w:val="000000" w:themeColor="text1"/>
        </w:rPr>
        <w:t xml:space="preserve"> </w:t>
      </w:r>
      <w:r>
        <w:rPr>
          <w:color w:val="000000" w:themeColor="text1"/>
        </w:rPr>
        <w:t>obcí s rozšířenou působností,</w:t>
      </w:r>
    </w:p>
    <w:p w14:paraId="37A98DA0" w14:textId="77777777" w:rsidR="007326B7" w:rsidRPr="00C208FB" w:rsidRDefault="007326B7" w:rsidP="000B7A31">
      <w:pPr>
        <w:pStyle w:val="Odrky1"/>
        <w:numPr>
          <w:ilvl w:val="0"/>
          <w:numId w:val="21"/>
        </w:numPr>
        <w:tabs>
          <w:tab w:val="clear" w:pos="284"/>
        </w:tabs>
        <w:spacing w:line="276" w:lineRule="auto"/>
        <w:rPr>
          <w:color w:val="000000" w:themeColor="text1"/>
        </w:rPr>
      </w:pPr>
      <w:r w:rsidRPr="00C208FB">
        <w:rPr>
          <w:color w:val="000000" w:themeColor="text1"/>
        </w:rPr>
        <w:t xml:space="preserve">krizový plán </w:t>
      </w:r>
      <w:r>
        <w:rPr>
          <w:color w:val="000000" w:themeColor="text1"/>
        </w:rPr>
        <w:t>MV</w:t>
      </w:r>
      <w:r w:rsidRPr="00C208FB">
        <w:rPr>
          <w:color w:val="000000" w:themeColor="text1"/>
        </w:rPr>
        <w:t>,</w:t>
      </w:r>
    </w:p>
    <w:p w14:paraId="7EAB0877" w14:textId="77777777" w:rsidR="007326B7" w:rsidRPr="00C208FB" w:rsidRDefault="007326B7" w:rsidP="000B7A31">
      <w:pPr>
        <w:pStyle w:val="Odrky1"/>
        <w:numPr>
          <w:ilvl w:val="0"/>
          <w:numId w:val="21"/>
        </w:numPr>
        <w:tabs>
          <w:tab w:val="clear" w:pos="284"/>
        </w:tabs>
        <w:spacing w:line="276" w:lineRule="auto"/>
        <w:rPr>
          <w:color w:val="000000" w:themeColor="text1"/>
        </w:rPr>
      </w:pPr>
      <w:r w:rsidRPr="00C208FB">
        <w:rPr>
          <w:color w:val="000000" w:themeColor="text1"/>
        </w:rPr>
        <w:t>poplachový plán IZS ČR,</w:t>
      </w:r>
    </w:p>
    <w:p w14:paraId="0270B92A" w14:textId="77777777" w:rsidR="007326B7" w:rsidRDefault="007326B7" w:rsidP="000B7A31">
      <w:pPr>
        <w:pStyle w:val="Odrky1"/>
        <w:numPr>
          <w:ilvl w:val="0"/>
          <w:numId w:val="21"/>
        </w:numPr>
        <w:tabs>
          <w:tab w:val="clear" w:pos="284"/>
        </w:tabs>
        <w:spacing w:line="276" w:lineRule="auto"/>
        <w:rPr>
          <w:color w:val="000000" w:themeColor="text1"/>
        </w:rPr>
      </w:pPr>
      <w:r w:rsidRPr="00C208FB">
        <w:rPr>
          <w:color w:val="000000" w:themeColor="text1"/>
        </w:rPr>
        <w:t>krizový plán SÚJB</w:t>
      </w:r>
      <w:r>
        <w:rPr>
          <w:color w:val="000000" w:themeColor="text1"/>
        </w:rPr>
        <w:t>,</w:t>
      </w:r>
    </w:p>
    <w:p w14:paraId="397C4485" w14:textId="77777777" w:rsidR="007326B7" w:rsidRPr="00C208FB" w:rsidRDefault="007326B7" w:rsidP="000B7A31">
      <w:pPr>
        <w:pStyle w:val="Odrky1"/>
        <w:numPr>
          <w:ilvl w:val="0"/>
          <w:numId w:val="21"/>
        </w:numPr>
        <w:tabs>
          <w:tab w:val="clear" w:pos="284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>krizové plány ministerstev a ústředních správních úřadů</w:t>
      </w:r>
    </w:p>
    <w:p w14:paraId="6F5D6800" w14:textId="77777777" w:rsidR="007326B7" w:rsidRPr="002C7F47" w:rsidRDefault="007326B7" w:rsidP="007326B7">
      <w:pPr>
        <w:numPr>
          <w:ilvl w:val="0"/>
          <w:numId w:val="12"/>
        </w:numPr>
        <w:tabs>
          <w:tab w:val="clear" w:pos="708"/>
          <w:tab w:val="num" w:pos="1134"/>
        </w:tabs>
        <w:ind w:left="993" w:hanging="357"/>
        <w:jc w:val="both"/>
        <w:rPr>
          <w:rFonts w:cs="Times New Roman"/>
          <w:i/>
          <w:color w:val="000000" w:themeColor="text1"/>
        </w:rPr>
      </w:pPr>
      <w:r w:rsidRPr="002C7F47">
        <w:rPr>
          <w:rFonts w:cs="Times New Roman"/>
          <w:i/>
          <w:color w:val="000000" w:themeColor="text1"/>
        </w:rPr>
        <w:t xml:space="preserve">geografické podklady využitelné pro řešení krizové situace </w:t>
      </w:r>
    </w:p>
    <w:p w14:paraId="6D6BB5FE" w14:textId="77777777" w:rsidR="007326B7" w:rsidRPr="00C208FB" w:rsidRDefault="007326B7" w:rsidP="000B7A31">
      <w:pPr>
        <w:pStyle w:val="Odrky1"/>
        <w:numPr>
          <w:ilvl w:val="0"/>
          <w:numId w:val="21"/>
        </w:numPr>
        <w:tabs>
          <w:tab w:val="clear" w:pos="284"/>
          <w:tab w:val="clear" w:pos="851"/>
          <w:tab w:val="left" w:pos="840"/>
        </w:tabs>
        <w:spacing w:line="276" w:lineRule="auto"/>
        <w:rPr>
          <w:color w:val="000000" w:themeColor="text1"/>
        </w:rPr>
      </w:pPr>
      <w:r w:rsidRPr="00C208FB">
        <w:rPr>
          <w:color w:val="000000" w:themeColor="text1"/>
        </w:rPr>
        <w:t>mapy, plány</w:t>
      </w:r>
    </w:p>
    <w:p w14:paraId="5831C3FD" w14:textId="77777777" w:rsidR="007326B7" w:rsidRPr="00C208FB" w:rsidRDefault="007326B7" w:rsidP="000B7A31">
      <w:pPr>
        <w:pStyle w:val="Odrky1"/>
        <w:numPr>
          <w:ilvl w:val="0"/>
          <w:numId w:val="21"/>
        </w:numPr>
        <w:tabs>
          <w:tab w:val="clear" w:pos="284"/>
        </w:tabs>
        <w:spacing w:line="276" w:lineRule="auto"/>
        <w:rPr>
          <w:color w:val="000000" w:themeColor="text1"/>
        </w:rPr>
      </w:pPr>
      <w:r w:rsidRPr="00C208FB">
        <w:rPr>
          <w:color w:val="000000" w:themeColor="text1"/>
        </w:rPr>
        <w:t>popis zájmového území nebo objektů</w:t>
      </w:r>
    </w:p>
    <w:p w14:paraId="08389E59" w14:textId="77777777" w:rsidR="007326B7" w:rsidRPr="00C208FB" w:rsidRDefault="007326B7" w:rsidP="000B7A31">
      <w:pPr>
        <w:pStyle w:val="Odrky1"/>
        <w:numPr>
          <w:ilvl w:val="0"/>
          <w:numId w:val="21"/>
        </w:numPr>
        <w:tabs>
          <w:tab w:val="clear" w:pos="284"/>
          <w:tab w:val="clear" w:pos="851"/>
          <w:tab w:val="left" w:pos="840"/>
        </w:tabs>
        <w:spacing w:line="276" w:lineRule="auto"/>
        <w:rPr>
          <w:color w:val="000000" w:themeColor="text1"/>
        </w:rPr>
      </w:pPr>
      <w:r w:rsidRPr="00C208FB">
        <w:rPr>
          <w:color w:val="000000" w:themeColor="text1"/>
        </w:rPr>
        <w:t>demografické údaje</w:t>
      </w:r>
    </w:p>
    <w:p w14:paraId="7F1F8336" w14:textId="77777777" w:rsidR="007326B7" w:rsidRPr="00C208FB" w:rsidRDefault="007326B7" w:rsidP="000B7A31">
      <w:pPr>
        <w:pStyle w:val="Odrky1"/>
        <w:numPr>
          <w:ilvl w:val="0"/>
          <w:numId w:val="21"/>
        </w:numPr>
        <w:tabs>
          <w:tab w:val="clear" w:pos="284"/>
        </w:tabs>
        <w:spacing w:after="240" w:line="276" w:lineRule="auto"/>
        <w:rPr>
          <w:color w:val="000000" w:themeColor="text1"/>
        </w:rPr>
      </w:pPr>
      <w:r w:rsidRPr="00C208FB">
        <w:rPr>
          <w:color w:val="000000" w:themeColor="text1"/>
        </w:rPr>
        <w:t>seznam a charakteristika ohrožených nemovitostí a objektů atd.,</w:t>
      </w:r>
    </w:p>
    <w:p w14:paraId="76F9A85F" w14:textId="77777777" w:rsidR="007326B7" w:rsidRPr="00C208FB" w:rsidRDefault="007326B7" w:rsidP="007326B7">
      <w:pPr>
        <w:spacing w:after="0"/>
        <w:ind w:left="993"/>
        <w:jc w:val="both"/>
        <w:rPr>
          <w:rFonts w:cs="Times New Roman"/>
          <w:bCs/>
          <w:color w:val="000000" w:themeColor="text1"/>
        </w:rPr>
      </w:pPr>
      <w:r w:rsidRPr="00C208FB">
        <w:rPr>
          <w:rFonts w:cs="Times New Roman"/>
          <w:bCs/>
          <w:color w:val="000000" w:themeColor="text1"/>
        </w:rPr>
        <w:t xml:space="preserve">Veškeré potřebné údaje pro obě ZHP jsou podrobně uvedeny ve VněHP Jaderné elektrárny Temelín a Jaderné elektrárny Dukovany. </w:t>
      </w:r>
    </w:p>
    <w:p w14:paraId="62BD4B28" w14:textId="21914DFA" w:rsidR="007326B7" w:rsidRPr="00C208FB" w:rsidRDefault="007326B7" w:rsidP="007326B7">
      <w:pPr>
        <w:pStyle w:val="Odrky1"/>
        <w:numPr>
          <w:ilvl w:val="0"/>
          <w:numId w:val="0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</w:tabs>
        <w:spacing w:after="120"/>
        <w:ind w:left="709"/>
        <w:rPr>
          <w:color w:val="000000" w:themeColor="text1"/>
        </w:rPr>
      </w:pPr>
      <w:r w:rsidRPr="00C208FB">
        <w:rPr>
          <w:b/>
          <w:color w:val="000000" w:themeColor="text1"/>
        </w:rPr>
        <w:t>Informační podpora pro řešení krizové situace (odkazy, programy</w:t>
      </w:r>
      <w:r w:rsidR="00A02084">
        <w:rPr>
          <w:color w:val="000000" w:themeColor="text1"/>
        </w:rPr>
        <w:t>)</w:t>
      </w:r>
    </w:p>
    <w:p w14:paraId="12F9271C" w14:textId="77777777" w:rsidR="007326B7" w:rsidRPr="00C208FB" w:rsidRDefault="007326B7" w:rsidP="007326B7">
      <w:pPr>
        <w:spacing w:after="0"/>
        <w:ind w:left="993"/>
        <w:jc w:val="both"/>
        <w:rPr>
          <w:rFonts w:cs="Times New Roman"/>
          <w:bCs/>
          <w:color w:val="000000" w:themeColor="text1"/>
        </w:rPr>
      </w:pPr>
      <w:r w:rsidRPr="00C208FB">
        <w:rPr>
          <w:rFonts w:cs="Times New Roman"/>
          <w:bCs/>
          <w:color w:val="000000" w:themeColor="text1"/>
        </w:rPr>
        <w:t>Pro vyhodnocení radiační situace a zpracování prognózy vývoje radiační situace disponuje SÚJB následujícími softwarovými aplikacemi:</w:t>
      </w:r>
    </w:p>
    <w:p w14:paraId="7B5E0E06" w14:textId="77777777" w:rsidR="007326B7" w:rsidRPr="00C208FB" w:rsidRDefault="007326B7" w:rsidP="000B7A31">
      <w:pPr>
        <w:pStyle w:val="Odrky1"/>
        <w:numPr>
          <w:ilvl w:val="0"/>
          <w:numId w:val="21"/>
        </w:numPr>
        <w:tabs>
          <w:tab w:val="clear" w:pos="284"/>
        </w:tabs>
        <w:spacing w:line="276" w:lineRule="auto"/>
        <w:rPr>
          <w:color w:val="000000" w:themeColor="text1"/>
        </w:rPr>
      </w:pPr>
      <w:r w:rsidRPr="00C208FB">
        <w:rPr>
          <w:color w:val="000000" w:themeColor="text1"/>
        </w:rPr>
        <w:t>MonRaS</w:t>
      </w:r>
    </w:p>
    <w:p w14:paraId="624CE680" w14:textId="33276D7F" w:rsidR="007326B7" w:rsidRPr="00C208FB" w:rsidRDefault="003C31A3" w:rsidP="000B7A31">
      <w:pPr>
        <w:pStyle w:val="Odrky1"/>
        <w:numPr>
          <w:ilvl w:val="0"/>
          <w:numId w:val="21"/>
        </w:numPr>
        <w:tabs>
          <w:tab w:val="clear" w:pos="284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>ESTE</w:t>
      </w:r>
      <w:r w:rsidR="007326B7" w:rsidRPr="00C208FB">
        <w:rPr>
          <w:color w:val="000000" w:themeColor="text1"/>
        </w:rPr>
        <w:t xml:space="preserve"> ETE</w:t>
      </w:r>
    </w:p>
    <w:p w14:paraId="3B33B31D" w14:textId="40B3DCFB" w:rsidR="007326B7" w:rsidRPr="00C208FB" w:rsidRDefault="003C31A3" w:rsidP="000B7A31">
      <w:pPr>
        <w:pStyle w:val="Odrky1"/>
        <w:numPr>
          <w:ilvl w:val="0"/>
          <w:numId w:val="21"/>
        </w:numPr>
        <w:tabs>
          <w:tab w:val="clear" w:pos="284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>ESTE</w:t>
      </w:r>
      <w:r w:rsidR="007326B7" w:rsidRPr="00C208FB">
        <w:rPr>
          <w:color w:val="000000" w:themeColor="text1"/>
        </w:rPr>
        <w:t xml:space="preserve"> EDU</w:t>
      </w:r>
    </w:p>
    <w:p w14:paraId="496B279E" w14:textId="77777777" w:rsidR="007326B7" w:rsidRPr="00C208FB" w:rsidRDefault="007326B7" w:rsidP="007326B7">
      <w:pPr>
        <w:pStyle w:val="Odrky1"/>
        <w:numPr>
          <w:ilvl w:val="0"/>
          <w:numId w:val="0"/>
        </w:numPr>
        <w:tabs>
          <w:tab w:val="clear" w:pos="1418"/>
        </w:tabs>
        <w:ind w:left="720"/>
        <w:rPr>
          <w:color w:val="000000" w:themeColor="text1"/>
        </w:rPr>
      </w:pPr>
      <w:r w:rsidRPr="00C208FB">
        <w:rPr>
          <w:color w:val="000000" w:themeColor="text1"/>
        </w:rPr>
        <w:t>Tyto programy jsou připraveny k použití při práci KŠ SÚJB.</w:t>
      </w:r>
    </w:p>
    <w:p w14:paraId="2EDBA833" w14:textId="77777777" w:rsidR="007326B7" w:rsidRPr="00C208FB" w:rsidRDefault="007326B7" w:rsidP="007326B7">
      <w:pPr>
        <w:pStyle w:val="Odrky1"/>
        <w:numPr>
          <w:ilvl w:val="0"/>
          <w:numId w:val="0"/>
        </w:numPr>
        <w:tabs>
          <w:tab w:val="clear" w:pos="1418"/>
        </w:tabs>
        <w:ind w:left="720"/>
        <w:rPr>
          <w:color w:val="000000" w:themeColor="text1"/>
        </w:rPr>
      </w:pPr>
    </w:p>
    <w:p w14:paraId="2CCA3041" w14:textId="77777777" w:rsidR="003C31A3" w:rsidRDefault="007326B7" w:rsidP="007326B7">
      <w:pPr>
        <w:spacing w:after="0"/>
        <w:ind w:left="993"/>
        <w:jc w:val="both"/>
        <w:rPr>
          <w:rFonts w:cs="Times New Roman"/>
          <w:bCs/>
          <w:color w:val="000000" w:themeColor="text1"/>
        </w:rPr>
      </w:pPr>
      <w:r w:rsidRPr="00C208FB">
        <w:rPr>
          <w:rFonts w:cs="Times New Roman"/>
          <w:bCs/>
          <w:color w:val="000000" w:themeColor="text1"/>
        </w:rPr>
        <w:t xml:space="preserve">Výsledky monitorování </w:t>
      </w:r>
      <w:r>
        <w:rPr>
          <w:rFonts w:cs="Times New Roman"/>
          <w:bCs/>
          <w:color w:val="000000" w:themeColor="text1"/>
        </w:rPr>
        <w:t>radiační situace</w:t>
      </w:r>
      <w:r w:rsidRPr="00C208FB">
        <w:rPr>
          <w:rFonts w:cs="Times New Roman"/>
          <w:bCs/>
          <w:color w:val="000000" w:themeColor="text1"/>
        </w:rPr>
        <w:t xml:space="preserve"> jsou k dispozici na internet</w:t>
      </w:r>
      <w:r w:rsidR="003C31A3">
        <w:rPr>
          <w:rFonts w:cs="Times New Roman"/>
          <w:bCs/>
          <w:color w:val="000000" w:themeColor="text1"/>
        </w:rPr>
        <w:t>ových stránkách SÚJB na adrese:</w:t>
      </w:r>
    </w:p>
    <w:p w14:paraId="3BD0712A" w14:textId="63A9E702" w:rsidR="007326B7" w:rsidRPr="00C208FB" w:rsidRDefault="00DD5759" w:rsidP="007326B7">
      <w:pPr>
        <w:spacing w:after="0"/>
        <w:ind w:left="993"/>
        <w:jc w:val="both"/>
        <w:rPr>
          <w:rFonts w:cs="Times New Roman"/>
          <w:bCs/>
          <w:color w:val="000000" w:themeColor="text1"/>
        </w:rPr>
      </w:pPr>
      <w:hyperlink r:id="rId10" w:history="1">
        <w:r w:rsidR="007326B7" w:rsidRPr="00C208FB">
          <w:rPr>
            <w:rFonts w:cs="Times New Roman"/>
            <w:bCs/>
            <w:color w:val="000000" w:themeColor="text1"/>
          </w:rPr>
          <w:t>https://www.sujb.</w:t>
        </w:r>
        <w:r w:rsidR="003C31A3">
          <w:rPr>
            <w:rFonts w:cs="Times New Roman"/>
            <w:bCs/>
            <w:color w:val="000000" w:themeColor="text1"/>
          </w:rPr>
          <w:t>cz/aplikace/monras</w:t>
        </w:r>
        <w:r w:rsidR="007326B7" w:rsidRPr="00C208FB">
          <w:rPr>
            <w:rFonts w:cs="Times New Roman"/>
            <w:bCs/>
            <w:color w:val="000000" w:themeColor="text1"/>
          </w:rPr>
          <w:t>/</w:t>
        </w:r>
      </w:hyperlink>
    </w:p>
    <w:p w14:paraId="46921A6B" w14:textId="77777777" w:rsidR="007326B7" w:rsidRPr="00C208FB" w:rsidRDefault="007326B7" w:rsidP="007326B7">
      <w:pPr>
        <w:spacing w:after="0"/>
        <w:ind w:left="720"/>
        <w:jc w:val="both"/>
        <w:rPr>
          <w:rFonts w:cs="Times New Roman"/>
          <w:i/>
          <w:color w:val="000000" w:themeColor="text1"/>
          <w:highlight w:val="cyan"/>
        </w:rPr>
      </w:pPr>
    </w:p>
    <w:p w14:paraId="6E0C639E" w14:textId="77777777" w:rsidR="007326B7" w:rsidRPr="002C7F47" w:rsidRDefault="007326B7" w:rsidP="007326B7">
      <w:pPr>
        <w:numPr>
          <w:ilvl w:val="0"/>
          <w:numId w:val="12"/>
        </w:numPr>
        <w:tabs>
          <w:tab w:val="clear" w:pos="708"/>
          <w:tab w:val="num" w:pos="1134"/>
        </w:tabs>
        <w:ind w:left="993" w:hanging="357"/>
        <w:jc w:val="both"/>
        <w:rPr>
          <w:rFonts w:cs="Times New Roman"/>
          <w:i/>
          <w:color w:val="000000" w:themeColor="text1"/>
        </w:rPr>
      </w:pPr>
      <w:r w:rsidRPr="002C7F47">
        <w:rPr>
          <w:rFonts w:cs="Times New Roman"/>
          <w:i/>
          <w:color w:val="000000" w:themeColor="text1"/>
        </w:rPr>
        <w:t>vzory a formuláře využitelné při řešení krizové situace.</w:t>
      </w:r>
    </w:p>
    <w:p w14:paraId="6C56A20D" w14:textId="77777777" w:rsidR="007326B7" w:rsidRDefault="007326B7" w:rsidP="007326B7">
      <w:pPr>
        <w:pStyle w:val="Odrky1"/>
        <w:numPr>
          <w:ilvl w:val="0"/>
          <w:numId w:val="0"/>
        </w:numPr>
        <w:tabs>
          <w:tab w:val="clear" w:pos="1418"/>
        </w:tabs>
        <w:spacing w:line="276" w:lineRule="auto"/>
        <w:ind w:left="720"/>
        <w:rPr>
          <w:color w:val="000000" w:themeColor="text1"/>
        </w:rPr>
      </w:pPr>
      <w:r w:rsidRPr="00C208FB">
        <w:rPr>
          <w:color w:val="000000" w:themeColor="text1"/>
        </w:rPr>
        <w:t>Veškeré formuláře jsou přiloženy ve VněHP EDU a ETE.</w:t>
      </w:r>
    </w:p>
    <w:p w14:paraId="5293BE17" w14:textId="14CDB9F2" w:rsidR="007326B7" w:rsidRPr="00C208FB" w:rsidRDefault="007326B7" w:rsidP="007326B7">
      <w:pPr>
        <w:pStyle w:val="Odrky1"/>
        <w:numPr>
          <w:ilvl w:val="0"/>
          <w:numId w:val="0"/>
        </w:numPr>
        <w:tabs>
          <w:tab w:val="clear" w:pos="1418"/>
        </w:tabs>
        <w:spacing w:line="276" w:lineRule="auto"/>
        <w:ind w:left="720"/>
        <w:rPr>
          <w:color w:val="000000" w:themeColor="text1"/>
        </w:rPr>
      </w:pPr>
      <w:r>
        <w:rPr>
          <w:color w:val="000000" w:themeColor="text1"/>
        </w:rPr>
        <w:t>Vyrozumívací a informační formulář je součástí V</w:t>
      </w:r>
      <w:r w:rsidR="00776A0A">
        <w:rPr>
          <w:color w:val="000000" w:themeColor="text1"/>
        </w:rPr>
        <w:t>ni</w:t>
      </w:r>
      <w:r>
        <w:rPr>
          <w:color w:val="000000" w:themeColor="text1"/>
        </w:rPr>
        <w:t xml:space="preserve">HP JE. </w:t>
      </w:r>
    </w:p>
    <w:p w14:paraId="6EAFC663" w14:textId="77777777" w:rsidR="007326B7" w:rsidRDefault="007326B7">
      <w:pPr>
        <w:spacing w:after="0" w:line="240" w:lineRule="auto"/>
        <w:rPr>
          <w:rFonts w:eastAsia="Times New Roman" w:cs="Times New Roman"/>
          <w:b/>
          <w:color w:val="000000" w:themeColor="text1"/>
          <w:szCs w:val="20"/>
          <w:bdr w:val="none" w:sz="0" w:space="0" w:color="auto"/>
        </w:rPr>
      </w:pPr>
      <w:r>
        <w:rPr>
          <w:b/>
          <w:color w:val="000000" w:themeColor="text1"/>
        </w:rPr>
        <w:br w:type="page"/>
      </w:r>
    </w:p>
    <w:p w14:paraId="063ECE23" w14:textId="32CAA422" w:rsidR="007326B7" w:rsidRPr="007326B7" w:rsidRDefault="007326B7" w:rsidP="007326B7">
      <w:pPr>
        <w:pStyle w:val="Odrky1"/>
        <w:numPr>
          <w:ilvl w:val="0"/>
          <w:numId w:val="0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</w:tabs>
        <w:spacing w:after="120"/>
        <w:ind w:left="709"/>
        <w:rPr>
          <w:b/>
          <w:color w:val="000000" w:themeColor="text1"/>
        </w:rPr>
      </w:pPr>
      <w:r w:rsidRPr="007326B7">
        <w:rPr>
          <w:b/>
          <w:color w:val="000000" w:themeColor="text1"/>
        </w:rPr>
        <w:lastRenderedPageBreak/>
        <w:t xml:space="preserve">Definice pojmů ze zákona </w:t>
      </w:r>
      <w:r w:rsidR="005A62AD">
        <w:rPr>
          <w:b/>
          <w:color w:val="000000" w:themeColor="text1"/>
        </w:rPr>
        <w:t xml:space="preserve">č. </w:t>
      </w:r>
      <w:r w:rsidR="00DA3997">
        <w:rPr>
          <w:b/>
          <w:color w:val="000000" w:themeColor="text1"/>
        </w:rPr>
        <w:t>2</w:t>
      </w:r>
      <w:r w:rsidRPr="007326B7">
        <w:rPr>
          <w:b/>
          <w:color w:val="000000" w:themeColor="text1"/>
        </w:rPr>
        <w:t xml:space="preserve">63/2016 Sb. a vyhlášky </w:t>
      </w:r>
      <w:r w:rsidR="004120CF">
        <w:rPr>
          <w:b/>
          <w:color w:val="000000" w:themeColor="text1"/>
        </w:rPr>
        <w:t xml:space="preserve">č. </w:t>
      </w:r>
      <w:r w:rsidRPr="007326B7">
        <w:rPr>
          <w:b/>
          <w:color w:val="000000" w:themeColor="text1"/>
        </w:rPr>
        <w:t>359/2016 Sb.</w:t>
      </w:r>
    </w:p>
    <w:p w14:paraId="3D42051F" w14:textId="36E686AC" w:rsidR="00957BD4" w:rsidRPr="002D516D" w:rsidRDefault="00957BD4" w:rsidP="00DA3997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425"/>
        <w:jc w:val="both"/>
        <w:rPr>
          <w:rFonts w:cs="Times New Roman"/>
          <w:color w:val="auto"/>
        </w:rPr>
      </w:pPr>
      <w:r w:rsidRPr="00354DDB">
        <w:rPr>
          <w:rFonts w:cs="Times New Roman"/>
          <w:b/>
          <w:color w:val="auto"/>
        </w:rPr>
        <w:t>Existující expoziční situace</w:t>
      </w:r>
      <w:r w:rsidR="00DA3997">
        <w:rPr>
          <w:rFonts w:cs="Times New Roman"/>
          <w:color w:val="auto"/>
        </w:rPr>
        <w:t xml:space="preserve"> </w:t>
      </w:r>
      <w:r w:rsidR="00DA3997" w:rsidRPr="00354DDB">
        <w:rPr>
          <w:rFonts w:cs="Times New Roman"/>
          <w:color w:val="auto"/>
        </w:rPr>
        <w:t>–</w:t>
      </w:r>
      <w:r w:rsidR="00DA3997">
        <w:rPr>
          <w:rFonts w:cs="Times New Roman"/>
          <w:color w:val="auto"/>
        </w:rPr>
        <w:t xml:space="preserve"> </w:t>
      </w:r>
      <w:r w:rsidRPr="00354DDB">
        <w:rPr>
          <w:rFonts w:cs="Times New Roman"/>
          <w:color w:val="auto"/>
        </w:rPr>
        <w:t xml:space="preserve">již existuje v době, kdy se rozhoduje o jejím usměrnění, včetně dlouhodobě trvajícího následku nehodové expoziční situace nebo ukončené činnosti v rámci </w:t>
      </w:r>
      <w:r w:rsidRPr="002D516D">
        <w:rPr>
          <w:rFonts w:cs="Times New Roman"/>
          <w:color w:val="auto"/>
        </w:rPr>
        <w:t>plánované expoziční situace</w:t>
      </w:r>
      <w:r w:rsidR="005A62AD">
        <w:rPr>
          <w:rFonts w:cs="Times New Roman"/>
          <w:color w:val="auto"/>
        </w:rPr>
        <w:t>.</w:t>
      </w:r>
    </w:p>
    <w:p w14:paraId="541080E4" w14:textId="0D2FC2FF" w:rsidR="00957BD4" w:rsidRDefault="00957BD4" w:rsidP="00DA3997">
      <w:pPr>
        <w:pStyle w:val="Zkladntextodsazen"/>
        <w:ind w:left="1134" w:hanging="425"/>
        <w:jc w:val="both"/>
        <w:rPr>
          <w:rFonts w:cs="Times New Roman"/>
          <w:color w:val="auto"/>
        </w:rPr>
      </w:pPr>
      <w:r w:rsidRPr="00932CF9">
        <w:rPr>
          <w:rFonts w:cs="Times New Roman"/>
          <w:b/>
          <w:color w:val="auto"/>
        </w:rPr>
        <w:t>Havarijní akční úrovně</w:t>
      </w:r>
      <w:r w:rsidR="00DA3997">
        <w:rPr>
          <w:rFonts w:cs="Times New Roman"/>
          <w:color w:val="auto"/>
        </w:rPr>
        <w:t xml:space="preserve"> </w:t>
      </w:r>
      <w:r w:rsidR="00DA3997" w:rsidRPr="00354DDB">
        <w:rPr>
          <w:rFonts w:cs="Times New Roman"/>
          <w:color w:val="auto"/>
        </w:rPr>
        <w:t>–</w:t>
      </w:r>
      <w:r w:rsidR="00DA3997">
        <w:rPr>
          <w:rFonts w:cs="Times New Roman"/>
          <w:color w:val="auto"/>
        </w:rPr>
        <w:t xml:space="preserve"> </w:t>
      </w:r>
      <w:r w:rsidRPr="00932CF9">
        <w:rPr>
          <w:rFonts w:cs="Times New Roman"/>
          <w:color w:val="auto"/>
        </w:rPr>
        <w:t xml:space="preserve">představují soubor předem určených, místně specifických, iniciačních podmínek, při jejichž dosažení je </w:t>
      </w:r>
      <w:r>
        <w:rPr>
          <w:rFonts w:cs="Times New Roman"/>
          <w:color w:val="auto"/>
        </w:rPr>
        <w:t xml:space="preserve">bezpečnostní </w:t>
      </w:r>
      <w:r w:rsidRPr="00932CF9">
        <w:rPr>
          <w:rFonts w:cs="Times New Roman"/>
          <w:color w:val="auto"/>
        </w:rPr>
        <w:t xml:space="preserve">stav </w:t>
      </w:r>
      <w:r>
        <w:rPr>
          <w:rFonts w:cs="Times New Roman"/>
          <w:color w:val="auto"/>
        </w:rPr>
        <w:t>jaderné elektrárny</w:t>
      </w:r>
      <w:r w:rsidRPr="00932CF9">
        <w:rPr>
          <w:rFonts w:cs="Times New Roman"/>
          <w:color w:val="auto"/>
        </w:rPr>
        <w:t xml:space="preserve"> zařazen d</w:t>
      </w:r>
      <w:r w:rsidR="005A62AD">
        <w:rPr>
          <w:rFonts w:cs="Times New Roman"/>
          <w:color w:val="auto"/>
        </w:rPr>
        <w:t>o příslušného stupně závažnosti.</w:t>
      </w:r>
    </w:p>
    <w:p w14:paraId="025017CA" w14:textId="0E62145F" w:rsidR="00957BD4" w:rsidRDefault="00957BD4" w:rsidP="00DA3997">
      <w:pPr>
        <w:pStyle w:val="Zkladntextodsazen"/>
        <w:ind w:left="1134" w:hanging="425"/>
        <w:jc w:val="both"/>
        <w:rPr>
          <w:rFonts w:cs="Times New Roman"/>
          <w:color w:val="auto"/>
        </w:rPr>
      </w:pPr>
      <w:r w:rsidRPr="00932CF9">
        <w:rPr>
          <w:rFonts w:cs="Times New Roman"/>
          <w:b/>
          <w:bCs/>
          <w:color w:val="auto"/>
        </w:rPr>
        <w:t xml:space="preserve">Havarijní ozáření </w:t>
      </w:r>
      <w:r w:rsidR="00DA3997" w:rsidRPr="00354DDB">
        <w:rPr>
          <w:rFonts w:cs="Times New Roman"/>
          <w:color w:val="auto"/>
        </w:rPr>
        <w:t>–</w:t>
      </w:r>
      <w:r w:rsidRPr="00932CF9">
        <w:rPr>
          <w:rFonts w:cs="Times New Roman"/>
          <w:color w:val="auto"/>
        </w:rPr>
        <w:t xml:space="preserve"> ozáření jiné než zasahující osoby v důsledku nehodové expoziční situace a ozáření zasahující osoby</w:t>
      </w:r>
      <w:r w:rsidR="005A62AD">
        <w:rPr>
          <w:rFonts w:cs="Times New Roman"/>
          <w:color w:val="auto"/>
        </w:rPr>
        <w:t xml:space="preserve"> při nehodové expoziční situaci.</w:t>
      </w:r>
    </w:p>
    <w:p w14:paraId="080EC41D" w14:textId="6E054B63" w:rsidR="00957BD4" w:rsidRPr="00354DDB" w:rsidRDefault="00957BD4" w:rsidP="00957BD4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425"/>
        <w:jc w:val="both"/>
        <w:rPr>
          <w:rFonts w:cs="Times New Roman"/>
          <w:color w:val="auto"/>
        </w:rPr>
      </w:pPr>
      <w:r w:rsidRPr="004F077E">
        <w:rPr>
          <w:rFonts w:cs="Times New Roman"/>
          <w:b/>
          <w:color w:val="auto"/>
        </w:rPr>
        <w:t>Nehodová expoziční situace</w:t>
      </w:r>
      <w:r w:rsidR="00DA3997">
        <w:rPr>
          <w:rFonts w:cs="Times New Roman"/>
          <w:color w:val="auto"/>
        </w:rPr>
        <w:t xml:space="preserve"> </w:t>
      </w:r>
      <w:r w:rsidR="00DA3997" w:rsidRPr="00354DDB">
        <w:rPr>
          <w:rFonts w:cs="Times New Roman"/>
          <w:color w:val="auto"/>
        </w:rPr>
        <w:t>–</w:t>
      </w:r>
      <w:r w:rsidR="00DA3997">
        <w:rPr>
          <w:rFonts w:cs="Times New Roman"/>
          <w:color w:val="auto"/>
        </w:rPr>
        <w:t xml:space="preserve"> </w:t>
      </w:r>
      <w:r w:rsidRPr="00354DDB">
        <w:rPr>
          <w:rFonts w:cs="Times New Roman"/>
          <w:color w:val="auto"/>
        </w:rPr>
        <w:t xml:space="preserve">může nastat při plánované expoziční situaci nebo být vyvolána svévolným činem a vyžaduje přijetí okamžitých opatření k </w:t>
      </w:r>
      <w:r w:rsidR="005A62AD">
        <w:rPr>
          <w:rFonts w:cs="Times New Roman"/>
          <w:color w:val="auto"/>
        </w:rPr>
        <w:t>odvrácení nebo omezení důsledků.</w:t>
      </w:r>
    </w:p>
    <w:p w14:paraId="6C9E8863" w14:textId="678F67AC" w:rsidR="00957BD4" w:rsidRPr="00354DDB" w:rsidRDefault="00957BD4" w:rsidP="00957BD4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425"/>
        <w:jc w:val="both"/>
        <w:rPr>
          <w:rFonts w:cs="Times New Roman"/>
          <w:color w:val="auto"/>
        </w:rPr>
      </w:pPr>
      <w:r w:rsidRPr="004F077E">
        <w:rPr>
          <w:rFonts w:cs="Times New Roman"/>
          <w:b/>
          <w:color w:val="auto"/>
        </w:rPr>
        <w:t>Odezva</w:t>
      </w:r>
      <w:r w:rsidRPr="00354DDB">
        <w:rPr>
          <w:rFonts w:cs="Times New Roman"/>
          <w:color w:val="auto"/>
        </w:rPr>
        <w:t xml:space="preserve"> </w:t>
      </w:r>
      <w:r w:rsidR="00DA3997" w:rsidRPr="00354DDB">
        <w:rPr>
          <w:rFonts w:cs="Times New Roman"/>
          <w:color w:val="auto"/>
        </w:rPr>
        <w:t>–</w:t>
      </w:r>
      <w:r w:rsidRPr="00354DDB">
        <w:rPr>
          <w:rFonts w:cs="Times New Roman"/>
          <w:color w:val="auto"/>
        </w:rPr>
        <w:t xml:space="preserve"> postupy a opatření k zajištění připravenosti k odezvě na radiační mimořádnou událost. Ve své podstatě jde o uplatnění souboru opatření ke zvládnutí situace související se vznikem radiační mimořádné události s cílem znovunabytí kontroly nad vzniklou situací a zabránění nebo zmírnění následků vzniklé radiační mimořádné události včetně neradiačních následků.</w:t>
      </w:r>
    </w:p>
    <w:p w14:paraId="48FF3F88" w14:textId="2A784571" w:rsidR="00957BD4" w:rsidRPr="00932CF9" w:rsidRDefault="00957BD4" w:rsidP="00957BD4">
      <w:pPr>
        <w:pStyle w:val="Zkladntextodsazen"/>
        <w:ind w:left="1134" w:hanging="425"/>
        <w:rPr>
          <w:rFonts w:cs="Times New Roman"/>
          <w:color w:val="auto"/>
        </w:rPr>
      </w:pPr>
      <w:r w:rsidRPr="00932CF9">
        <w:rPr>
          <w:rFonts w:cs="Times New Roman"/>
          <w:b/>
          <w:bCs/>
          <w:color w:val="auto"/>
        </w:rPr>
        <w:t>Operační zásahové úrovně</w:t>
      </w:r>
      <w:r>
        <w:rPr>
          <w:rFonts w:cs="Times New Roman"/>
          <w:b/>
          <w:bCs/>
          <w:color w:val="auto"/>
        </w:rPr>
        <w:t xml:space="preserve"> </w:t>
      </w:r>
      <w:r w:rsidR="00DA3997" w:rsidRPr="00354DDB">
        <w:rPr>
          <w:rFonts w:cs="Times New Roman"/>
          <w:color w:val="auto"/>
        </w:rPr>
        <w:t>–</w:t>
      </w:r>
      <w:r w:rsidRPr="00932CF9">
        <w:rPr>
          <w:rFonts w:cs="Times New Roman"/>
          <w:color w:val="auto"/>
        </w:rPr>
        <w:t xml:space="preserve"> jsou vybrané přímo měřitelné veličiny, při jejichž překročení musí být zváženo zavedení neodkladných ochranných opatření (Příloha č. 9 k vyhlášce č. 359/2016 Sb.)</w:t>
      </w:r>
      <w:r w:rsidR="005A62AD">
        <w:rPr>
          <w:rFonts w:cs="Times New Roman"/>
          <w:color w:val="auto"/>
        </w:rPr>
        <w:t>.</w:t>
      </w:r>
    </w:p>
    <w:p w14:paraId="3276D5C1" w14:textId="3F97539D" w:rsidR="007326B7" w:rsidRPr="00354DDB" w:rsidRDefault="007326B7" w:rsidP="007326B7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425"/>
        <w:jc w:val="both"/>
        <w:rPr>
          <w:rFonts w:cs="Times New Roman"/>
          <w:color w:val="auto"/>
        </w:rPr>
      </w:pPr>
      <w:r w:rsidRPr="004F077E">
        <w:rPr>
          <w:rFonts w:cs="Times New Roman"/>
          <w:b/>
          <w:color w:val="auto"/>
        </w:rPr>
        <w:t>Plánovaná expoziční situace</w:t>
      </w:r>
      <w:r w:rsidRPr="00354DDB">
        <w:rPr>
          <w:rFonts w:cs="Times New Roman"/>
          <w:color w:val="auto"/>
        </w:rPr>
        <w:t xml:space="preserve"> </w:t>
      </w:r>
      <w:r w:rsidR="00DA3997" w:rsidRPr="00354DDB">
        <w:rPr>
          <w:rFonts w:cs="Times New Roman"/>
          <w:color w:val="auto"/>
        </w:rPr>
        <w:t>–</w:t>
      </w:r>
      <w:r w:rsidRPr="00354DDB">
        <w:rPr>
          <w:rFonts w:cs="Times New Roman"/>
          <w:color w:val="auto"/>
        </w:rPr>
        <w:t xml:space="preserve"> je spojena se záměrným využíváním zdroje ionizujícího záření,</w:t>
      </w:r>
    </w:p>
    <w:p w14:paraId="5A85BBE5" w14:textId="71210985" w:rsidR="00957BD4" w:rsidRPr="00354DDB" w:rsidRDefault="00957BD4" w:rsidP="00957BD4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425"/>
        <w:jc w:val="both"/>
        <w:rPr>
          <w:rFonts w:cs="Times New Roman"/>
          <w:color w:val="auto"/>
        </w:rPr>
      </w:pPr>
      <w:r w:rsidRPr="00354DDB">
        <w:rPr>
          <w:rFonts w:cs="Times New Roman"/>
          <w:b/>
          <w:color w:val="auto"/>
        </w:rPr>
        <w:t>Přechodné období nehodové expoziční situace</w:t>
      </w:r>
      <w:r w:rsidRPr="00354DDB">
        <w:rPr>
          <w:rFonts w:cs="Times New Roman"/>
          <w:color w:val="auto"/>
        </w:rPr>
        <w:t xml:space="preserve"> </w:t>
      </w:r>
      <w:r w:rsidR="00DA3997" w:rsidRPr="00354DDB">
        <w:rPr>
          <w:rFonts w:cs="Times New Roman"/>
          <w:color w:val="auto"/>
        </w:rPr>
        <w:t>–</w:t>
      </w:r>
      <w:r w:rsidRPr="00354DDB">
        <w:rPr>
          <w:rFonts w:cs="Times New Roman"/>
          <w:color w:val="auto"/>
        </w:rPr>
        <w:t xml:space="preserve"> období bezprostředně po ukončení havarijní fáze (souvisí s ukončením neřízeného úniku radioaktivních látek), ve které se provádí činnosti směřující k  obnově hospodářských a sociálních činností a opětovnému užívání kontaminovaného území obyvatelstvem. Jsou již k dispozici výsledky radiačního monitorování životního prostředí podstatné pro rozhodování o zavedení následných ochranných opatřeních. Přechodná fáze může trvat týdny až měsíce.</w:t>
      </w:r>
    </w:p>
    <w:p w14:paraId="0431BB92" w14:textId="41FDB459" w:rsidR="007326B7" w:rsidRPr="00354DDB" w:rsidRDefault="007326B7" w:rsidP="007326B7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134" w:hanging="425"/>
        <w:jc w:val="both"/>
        <w:rPr>
          <w:rFonts w:cs="Times New Roman"/>
          <w:color w:val="auto"/>
        </w:rPr>
      </w:pPr>
      <w:r w:rsidRPr="004F077E">
        <w:rPr>
          <w:rFonts w:cs="Times New Roman"/>
          <w:b/>
          <w:color w:val="auto"/>
        </w:rPr>
        <w:t>Zóna havarijního plánování</w:t>
      </w:r>
      <w:r w:rsidRPr="00354DDB">
        <w:rPr>
          <w:rFonts w:cs="Times New Roman"/>
          <w:color w:val="auto"/>
        </w:rPr>
        <w:t xml:space="preserve"> – oblast v okolí jad</w:t>
      </w:r>
      <w:r w:rsidR="00DA3997">
        <w:rPr>
          <w:rFonts w:cs="Times New Roman"/>
          <w:color w:val="auto"/>
        </w:rPr>
        <w:t>erného zařízení nebo pracoviště</w:t>
      </w:r>
      <w:r w:rsidR="00DA3997">
        <w:rPr>
          <w:rFonts w:cs="Times New Roman"/>
          <w:color w:val="auto"/>
        </w:rPr>
        <w:br/>
      </w:r>
      <w:r w:rsidRPr="00354DDB">
        <w:rPr>
          <w:rFonts w:cs="Times New Roman"/>
          <w:color w:val="auto"/>
        </w:rPr>
        <w:t>IV. kategorie, v níž se na základě hodnocení příčin vzniku radiační havárie a jejích dopadů uplatňují požadavky na přípravu zavedení neodkladných ochranných opatření a dalších opatření ochrany obyvatelstva v důsledku předpokládaného překročení referenčních úrovní a dalších opatření ochrany obyvatelstva a pro niž se zpracovává plán k provádění záchranných a likvidačních prací v okolí zdroje nebezpečí („vnější havarijní plán“)</w:t>
      </w:r>
      <w:r w:rsidR="005A62AD">
        <w:rPr>
          <w:rFonts w:cs="Times New Roman"/>
          <w:color w:val="auto"/>
        </w:rPr>
        <w:t>.</w:t>
      </w:r>
    </w:p>
    <w:p w14:paraId="08F04B74" w14:textId="77777777" w:rsidR="007326B7" w:rsidRPr="00C208FB" w:rsidRDefault="007326B7" w:rsidP="007326B7">
      <w:pPr>
        <w:spacing w:after="0" w:line="240" w:lineRule="auto"/>
        <w:rPr>
          <w:rFonts w:eastAsia="Times New Roman" w:cs="Times New Roman"/>
          <w:color w:val="000000" w:themeColor="text1"/>
          <w:szCs w:val="20"/>
          <w:bdr w:val="none" w:sz="0" w:space="0" w:color="auto"/>
        </w:rPr>
      </w:pPr>
      <w:r w:rsidRPr="00C208FB">
        <w:rPr>
          <w:color w:val="000000" w:themeColor="text1"/>
        </w:rPr>
        <w:br w:type="page"/>
      </w:r>
    </w:p>
    <w:p w14:paraId="058B657B" w14:textId="77777777" w:rsidR="007326B7" w:rsidRPr="00C208FB" w:rsidRDefault="007326B7" w:rsidP="003531BC">
      <w:pPr>
        <w:pStyle w:val="Nadpis2"/>
        <w:numPr>
          <w:ilvl w:val="3"/>
          <w:numId w:val="10"/>
        </w:numPr>
        <w:rPr>
          <w:rStyle w:val="dn"/>
          <w:rFonts w:cs="Times New Roman"/>
        </w:rPr>
      </w:pPr>
      <w:r w:rsidRPr="00C208FB">
        <w:rPr>
          <w:rStyle w:val="dn"/>
          <w:rFonts w:cs="Times New Roman"/>
        </w:rPr>
        <w:lastRenderedPageBreak/>
        <w:t>Identifikační údaje zpracovatele typového plánu</w:t>
      </w:r>
    </w:p>
    <w:p w14:paraId="4FC0C5F9" w14:textId="77777777" w:rsidR="007326B7" w:rsidRPr="00F64AA6" w:rsidRDefault="007326B7" w:rsidP="000B7A31">
      <w:pPr>
        <w:pStyle w:val="Nadpis3"/>
        <w:numPr>
          <w:ilvl w:val="0"/>
          <w:numId w:val="62"/>
        </w:numPr>
        <w:rPr>
          <w:i w:val="0"/>
          <w:color w:val="000000" w:themeColor="text1"/>
        </w:rPr>
      </w:pPr>
      <w:r w:rsidRPr="00F64AA6">
        <w:rPr>
          <w:i w:val="0"/>
          <w:color w:val="000000" w:themeColor="text1"/>
        </w:rPr>
        <w:t xml:space="preserve">název a </w:t>
      </w:r>
      <w:r w:rsidRPr="00F64AA6">
        <w:t>adresa</w:t>
      </w:r>
      <w:r w:rsidRPr="00F64AA6">
        <w:rPr>
          <w:i w:val="0"/>
          <w:color w:val="000000" w:themeColor="text1"/>
        </w:rPr>
        <w:t xml:space="preserve"> zpracovatele,</w:t>
      </w:r>
    </w:p>
    <w:p w14:paraId="14C2213B" w14:textId="77777777" w:rsidR="007326B7" w:rsidRPr="00C208FB" w:rsidRDefault="007326B7" w:rsidP="007326B7">
      <w:pPr>
        <w:pStyle w:val="Zhlav"/>
        <w:tabs>
          <w:tab w:val="clear" w:pos="4536"/>
          <w:tab w:val="clear" w:pos="9072"/>
        </w:tabs>
        <w:ind w:left="1080"/>
        <w:jc w:val="both"/>
        <w:rPr>
          <w:b/>
          <w:color w:val="000000" w:themeColor="text1"/>
        </w:rPr>
      </w:pPr>
    </w:p>
    <w:p w14:paraId="76818E6D" w14:textId="77777777" w:rsidR="007326B7" w:rsidRPr="00C208FB" w:rsidRDefault="007326B7" w:rsidP="007326B7">
      <w:pPr>
        <w:pStyle w:val="Zhlav"/>
        <w:tabs>
          <w:tab w:val="clear" w:pos="4536"/>
          <w:tab w:val="clear" w:pos="9072"/>
        </w:tabs>
        <w:ind w:left="714"/>
        <w:jc w:val="both"/>
        <w:rPr>
          <w:b/>
          <w:color w:val="000000" w:themeColor="text1"/>
        </w:rPr>
      </w:pPr>
      <w:r w:rsidRPr="00C208FB">
        <w:rPr>
          <w:b/>
          <w:color w:val="000000" w:themeColor="text1"/>
        </w:rPr>
        <w:t>Státní úřad pro jadernou bezpečnost</w:t>
      </w:r>
    </w:p>
    <w:p w14:paraId="6341DC10" w14:textId="77777777" w:rsidR="007326B7" w:rsidRPr="00C208FB" w:rsidRDefault="007326B7" w:rsidP="007326B7">
      <w:pPr>
        <w:pStyle w:val="Zhlav"/>
        <w:tabs>
          <w:tab w:val="clear" w:pos="4536"/>
          <w:tab w:val="clear" w:pos="9072"/>
        </w:tabs>
        <w:ind w:left="1080"/>
        <w:jc w:val="both"/>
        <w:rPr>
          <w:b/>
          <w:color w:val="000000" w:themeColor="text1"/>
        </w:rPr>
      </w:pPr>
      <w:r w:rsidRPr="00C208FB">
        <w:rPr>
          <w:b/>
          <w:color w:val="000000" w:themeColor="text1"/>
        </w:rPr>
        <w:t>Senovážné náměstí 9</w:t>
      </w:r>
    </w:p>
    <w:p w14:paraId="70A44460" w14:textId="77777777" w:rsidR="007326B7" w:rsidRPr="00C208FB" w:rsidRDefault="007326B7" w:rsidP="007326B7">
      <w:pPr>
        <w:pStyle w:val="Zhlav"/>
        <w:tabs>
          <w:tab w:val="clear" w:pos="4536"/>
          <w:tab w:val="clear" w:pos="9072"/>
        </w:tabs>
        <w:ind w:left="1080"/>
        <w:jc w:val="both"/>
        <w:rPr>
          <w:b/>
          <w:color w:val="000000" w:themeColor="text1"/>
        </w:rPr>
      </w:pPr>
      <w:r w:rsidRPr="00C208FB">
        <w:rPr>
          <w:b/>
          <w:color w:val="000000" w:themeColor="text1"/>
        </w:rPr>
        <w:t>110 00 Praha 1</w:t>
      </w:r>
    </w:p>
    <w:p w14:paraId="76529DE9" w14:textId="77777777" w:rsidR="007326B7" w:rsidRPr="00C208FB" w:rsidRDefault="007326B7" w:rsidP="007326B7">
      <w:pPr>
        <w:pStyle w:val="Odrky1"/>
        <w:numPr>
          <w:ilvl w:val="0"/>
          <w:numId w:val="0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num" w:pos="1065"/>
        </w:tabs>
        <w:ind w:left="709"/>
        <w:rPr>
          <w:color w:val="000000" w:themeColor="text1"/>
        </w:rPr>
      </w:pPr>
    </w:p>
    <w:p w14:paraId="5A80F0C6" w14:textId="77777777" w:rsidR="007326B7" w:rsidRPr="00C208FB" w:rsidRDefault="007326B7" w:rsidP="007326B7">
      <w:pPr>
        <w:pStyle w:val="Odrky1"/>
        <w:numPr>
          <w:ilvl w:val="0"/>
          <w:numId w:val="0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</w:tabs>
        <w:spacing w:after="120"/>
        <w:ind w:left="709"/>
        <w:jc w:val="left"/>
        <w:rPr>
          <w:b/>
          <w:color w:val="000000" w:themeColor="text1"/>
        </w:rPr>
      </w:pPr>
      <w:r w:rsidRPr="00C208FB">
        <w:rPr>
          <w:b/>
          <w:color w:val="000000" w:themeColor="text1"/>
        </w:rPr>
        <w:t>Identifikační údaje o zpracovateli typového plánu</w:t>
      </w:r>
    </w:p>
    <w:p w14:paraId="1FA1C2F5" w14:textId="73539286" w:rsidR="007326B7" w:rsidRPr="00C208FB" w:rsidRDefault="007326B7" w:rsidP="007326B7">
      <w:pPr>
        <w:pStyle w:val="Odrky1"/>
        <w:numPr>
          <w:ilvl w:val="0"/>
          <w:numId w:val="0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</w:tabs>
        <w:spacing w:after="120"/>
        <w:ind w:left="709"/>
        <w:jc w:val="left"/>
        <w:rPr>
          <w:color w:val="000000" w:themeColor="text1"/>
        </w:rPr>
      </w:pPr>
      <w:r w:rsidRPr="00C208FB">
        <w:rPr>
          <w:color w:val="000000" w:themeColor="text1"/>
        </w:rPr>
        <w:t>Názvy a adresy subjektů, které poskytly zpracovateli součinnost</w:t>
      </w:r>
      <w:r w:rsidR="000A1BA0">
        <w:rPr>
          <w:color w:val="000000" w:themeColor="text1"/>
        </w:rPr>
        <w:t>.</w:t>
      </w:r>
    </w:p>
    <w:p w14:paraId="1BC1017B" w14:textId="3E3D1AFA" w:rsidR="007326B7" w:rsidRPr="00C208FB" w:rsidRDefault="007326B7" w:rsidP="007326B7">
      <w:pPr>
        <w:pStyle w:val="Zhlav"/>
        <w:tabs>
          <w:tab w:val="clear" w:pos="4536"/>
          <w:tab w:val="clear" w:pos="9072"/>
        </w:tabs>
        <w:ind w:left="708"/>
        <w:jc w:val="both"/>
        <w:rPr>
          <w:color w:val="000000" w:themeColor="text1"/>
        </w:rPr>
      </w:pPr>
      <w:r w:rsidRPr="00C208FB">
        <w:rPr>
          <w:color w:val="000000" w:themeColor="text1"/>
        </w:rPr>
        <w:t>Součinnost poskytly resorty podle specifikace odpovědností za rozpracování krizových situací podle usnesení BRS č. 295/2002</w:t>
      </w:r>
      <w:r w:rsidR="00465DF0">
        <w:rPr>
          <w:color w:val="000000" w:themeColor="text1"/>
        </w:rPr>
        <w:t>.</w:t>
      </w:r>
    </w:p>
    <w:p w14:paraId="5662824E" w14:textId="77777777" w:rsidR="007326B7" w:rsidRPr="00C208FB" w:rsidRDefault="007326B7" w:rsidP="007326B7">
      <w:pPr>
        <w:pStyle w:val="Zhlav"/>
        <w:tabs>
          <w:tab w:val="clear" w:pos="4536"/>
          <w:tab w:val="clear" w:pos="9072"/>
        </w:tabs>
        <w:ind w:left="708"/>
        <w:jc w:val="both"/>
        <w:rPr>
          <w:b/>
          <w:color w:val="000000" w:themeColor="text1"/>
        </w:rPr>
      </w:pPr>
    </w:p>
    <w:p w14:paraId="1C2DD423" w14:textId="77777777" w:rsidR="007326B7" w:rsidRPr="00C208FB" w:rsidRDefault="007326B7" w:rsidP="000B7A31">
      <w:pPr>
        <w:pStyle w:val="Zhlav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clear" w:pos="4536"/>
          <w:tab w:val="clear" w:pos="9072"/>
          <w:tab w:val="num" w:pos="709"/>
        </w:tabs>
        <w:ind w:left="1069"/>
        <w:jc w:val="both"/>
        <w:rPr>
          <w:color w:val="000000" w:themeColor="text1"/>
        </w:rPr>
      </w:pPr>
      <w:r w:rsidRPr="00C208FB">
        <w:rPr>
          <w:color w:val="000000" w:themeColor="text1"/>
        </w:rPr>
        <w:t xml:space="preserve">identifikační údaje fyzických osob, které se podílely na zpracování typového plánu (příslušná část typového plánu, jméno a příjmení osoby, poštovní, telefonické a e-mailové spojení), </w:t>
      </w:r>
    </w:p>
    <w:p w14:paraId="3EC1E7EB" w14:textId="77777777" w:rsidR="007326B7" w:rsidRPr="00C208FB" w:rsidRDefault="007326B7" w:rsidP="007326B7">
      <w:pPr>
        <w:spacing w:after="0"/>
        <w:ind w:left="360" w:firstLine="348"/>
        <w:jc w:val="both"/>
        <w:rPr>
          <w:rFonts w:cs="Times New Roman"/>
          <w:color w:val="000000" w:themeColor="text1"/>
        </w:rPr>
      </w:pPr>
    </w:p>
    <w:p w14:paraId="2FEAF3AB" w14:textId="0DCAC3C9" w:rsidR="007326B7" w:rsidRDefault="007326B7" w:rsidP="007326B7">
      <w:pPr>
        <w:pStyle w:val="Zhlav"/>
        <w:tabs>
          <w:tab w:val="clear" w:pos="4536"/>
          <w:tab w:val="clear" w:pos="9072"/>
        </w:tabs>
        <w:ind w:left="720"/>
        <w:jc w:val="both"/>
        <w:rPr>
          <w:b/>
          <w:color w:val="000000" w:themeColor="text1"/>
        </w:rPr>
      </w:pPr>
      <w:r w:rsidRPr="00C208FB">
        <w:rPr>
          <w:b/>
          <w:color w:val="000000" w:themeColor="text1"/>
        </w:rPr>
        <w:t>SÚJB:</w:t>
      </w:r>
      <w:r w:rsidR="00091F29">
        <w:rPr>
          <w:b/>
          <w:color w:val="000000" w:themeColor="text1"/>
        </w:rPr>
        <w:tab/>
      </w:r>
    </w:p>
    <w:p w14:paraId="6F36FA46" w14:textId="0050F3ED" w:rsidR="00091F29" w:rsidRDefault="00091F29" w:rsidP="007326B7">
      <w:pPr>
        <w:pStyle w:val="Zhlav"/>
        <w:tabs>
          <w:tab w:val="clear" w:pos="4536"/>
          <w:tab w:val="clear" w:pos="9072"/>
        </w:tabs>
        <w:ind w:left="720"/>
        <w:jc w:val="both"/>
      </w:pPr>
      <w:r>
        <w:t xml:space="preserve">Ing. Ladislav Vávra, vedoucí Regionálního centra České Budějovice </w:t>
      </w:r>
    </w:p>
    <w:p w14:paraId="6392C408" w14:textId="08D381D2" w:rsidR="007326B7" w:rsidRDefault="007326B7" w:rsidP="007326B7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 w:themeColor="text1"/>
        </w:rPr>
      </w:pPr>
    </w:p>
    <w:p w14:paraId="638F465E" w14:textId="6892A78D" w:rsidR="00091F29" w:rsidRDefault="00CF3FFE" w:rsidP="007326B7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Mgr. Ondřej Chochola, DiS., vedoucí oddělení monitorování a krizového řízení </w:t>
      </w:r>
    </w:p>
    <w:p w14:paraId="41744C50" w14:textId="77777777" w:rsidR="00091F29" w:rsidRPr="00091F29" w:rsidRDefault="00091F29" w:rsidP="007326B7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 w:themeColor="text1"/>
          <w:lang w:val="en-US"/>
        </w:rPr>
      </w:pPr>
    </w:p>
    <w:p w14:paraId="107749BD" w14:textId="08898A12" w:rsidR="007326B7" w:rsidRDefault="00087F39" w:rsidP="007326B7">
      <w:pPr>
        <w:spacing w:after="0"/>
        <w:ind w:left="360" w:firstLine="348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SÚ</w:t>
      </w:r>
      <w:r w:rsidR="007326B7" w:rsidRPr="00C208FB">
        <w:rPr>
          <w:rFonts w:cs="Times New Roman"/>
          <w:b/>
          <w:color w:val="000000" w:themeColor="text1"/>
        </w:rPr>
        <w:t>R</w:t>
      </w:r>
      <w:r>
        <w:rPr>
          <w:rFonts w:cs="Times New Roman"/>
          <w:b/>
          <w:color w:val="000000" w:themeColor="text1"/>
        </w:rPr>
        <w:t>O</w:t>
      </w:r>
      <w:r w:rsidR="007326B7" w:rsidRPr="00C208FB">
        <w:rPr>
          <w:rFonts w:cs="Times New Roman"/>
          <w:b/>
          <w:color w:val="000000" w:themeColor="text1"/>
        </w:rPr>
        <w:t>:</w:t>
      </w:r>
      <w:r w:rsidR="00B27F17">
        <w:rPr>
          <w:rFonts w:cs="Times New Roman"/>
          <w:b/>
          <w:color w:val="000000" w:themeColor="text1"/>
        </w:rPr>
        <w:tab/>
      </w:r>
      <w:r w:rsidR="00B27F17">
        <w:rPr>
          <w:rFonts w:cs="Times New Roman"/>
          <w:b/>
          <w:color w:val="000000" w:themeColor="text1"/>
        </w:rPr>
        <w:tab/>
      </w:r>
    </w:p>
    <w:p w14:paraId="6E6C4A54" w14:textId="5BAAEA18" w:rsidR="00087F39" w:rsidRPr="00087F39" w:rsidRDefault="00CA7EF3" w:rsidP="00087F39">
      <w:pPr>
        <w:pStyle w:val="Zhlav"/>
        <w:tabs>
          <w:tab w:val="clear" w:pos="4536"/>
          <w:tab w:val="clear" w:pos="9072"/>
        </w:tabs>
        <w:ind w:left="720"/>
        <w:jc w:val="both"/>
      </w:pPr>
      <w:r>
        <w:t>Mgr. Jiří Vokálek,</w:t>
      </w:r>
      <w:r w:rsidR="00087F39" w:rsidRPr="00087F39">
        <w:t xml:space="preserve"> vedoucí pracoviště SÚRO České Budějovice</w:t>
      </w:r>
    </w:p>
    <w:p w14:paraId="08C608B9" w14:textId="1E197658" w:rsidR="007326B7" w:rsidRPr="00F64AA6" w:rsidRDefault="007326B7" w:rsidP="00F64AA6">
      <w:pPr>
        <w:pStyle w:val="Zhlav"/>
        <w:tabs>
          <w:tab w:val="clear" w:pos="4536"/>
          <w:tab w:val="clear" w:pos="9072"/>
        </w:tabs>
        <w:ind w:left="720"/>
        <w:jc w:val="both"/>
        <w:rPr>
          <w:color w:val="000000" w:themeColor="text1"/>
        </w:rPr>
      </w:pPr>
      <w:r w:rsidRPr="00C208FB">
        <w:rPr>
          <w:b/>
          <w:color w:val="000000" w:themeColor="text1"/>
        </w:rPr>
        <w:br w:type="page"/>
      </w:r>
    </w:p>
    <w:p w14:paraId="30494FAA" w14:textId="77777777" w:rsidR="007326B7" w:rsidRPr="00C208FB" w:rsidRDefault="007326B7" w:rsidP="007326B7">
      <w:pPr>
        <w:pStyle w:val="Odrky1"/>
        <w:numPr>
          <w:ilvl w:val="0"/>
          <w:numId w:val="0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</w:tabs>
        <w:spacing w:after="120"/>
        <w:ind w:left="709"/>
        <w:jc w:val="left"/>
        <w:rPr>
          <w:b/>
          <w:color w:val="000000" w:themeColor="text1"/>
        </w:rPr>
      </w:pPr>
      <w:r w:rsidRPr="00C208FB">
        <w:rPr>
          <w:b/>
          <w:color w:val="000000" w:themeColor="text1"/>
        </w:rPr>
        <w:lastRenderedPageBreak/>
        <w:t>Organizační údaje:</w:t>
      </w:r>
    </w:p>
    <w:p w14:paraId="2010869B" w14:textId="77777777" w:rsidR="007326B7" w:rsidRPr="00C208FB" w:rsidRDefault="007326B7" w:rsidP="000B7A31">
      <w:pPr>
        <w:pStyle w:val="Zhlav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clear" w:pos="4536"/>
          <w:tab w:val="clear" w:pos="9072"/>
          <w:tab w:val="num" w:pos="709"/>
        </w:tabs>
        <w:ind w:left="1069"/>
        <w:jc w:val="both"/>
        <w:rPr>
          <w:color w:val="000000" w:themeColor="text1"/>
        </w:rPr>
      </w:pPr>
      <w:r w:rsidRPr="00C208FB">
        <w:rPr>
          <w:color w:val="000000" w:themeColor="text1"/>
        </w:rPr>
        <w:t xml:space="preserve">kontaktní spojení na rozhodující složky (ale i na odborníky) schopné poskytnout </w:t>
      </w:r>
    </w:p>
    <w:p w14:paraId="35089D6F" w14:textId="77777777" w:rsidR="007326B7" w:rsidRPr="00C208FB" w:rsidRDefault="007326B7" w:rsidP="000A1BA0">
      <w:pPr>
        <w:pStyle w:val="Zhla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536"/>
          <w:tab w:val="clear" w:pos="9072"/>
        </w:tabs>
        <w:ind w:left="1069"/>
        <w:jc w:val="both"/>
        <w:rPr>
          <w:color w:val="000000" w:themeColor="text1"/>
        </w:rPr>
      </w:pPr>
      <w:r w:rsidRPr="00C208FB">
        <w:rPr>
          <w:color w:val="000000" w:themeColor="text1"/>
        </w:rPr>
        <w:t>pomoc k řešení krizové situace</w:t>
      </w:r>
    </w:p>
    <w:p w14:paraId="268C7CD9" w14:textId="77777777" w:rsidR="007326B7" w:rsidRPr="00C208FB" w:rsidRDefault="007326B7" w:rsidP="000B7A31">
      <w:pPr>
        <w:pStyle w:val="Odrky1"/>
        <w:numPr>
          <w:ilvl w:val="0"/>
          <w:numId w:val="18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</w:tabs>
        <w:rPr>
          <w:color w:val="000000" w:themeColor="text1"/>
        </w:rPr>
      </w:pPr>
    </w:p>
    <w:p w14:paraId="769E5C48" w14:textId="3A15BAE5" w:rsidR="007326B7" w:rsidRPr="00C208FB" w:rsidRDefault="007326B7" w:rsidP="00F64AA6">
      <w:pPr>
        <w:pStyle w:val="Odrky1"/>
        <w:numPr>
          <w:ilvl w:val="0"/>
          <w:numId w:val="0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num" w:pos="1065"/>
          <w:tab w:val="left" w:pos="5103"/>
        </w:tabs>
        <w:ind w:left="705" w:hanging="705"/>
        <w:rPr>
          <w:color w:val="000000" w:themeColor="text1"/>
        </w:rPr>
      </w:pPr>
      <w:r w:rsidRPr="00C208FB">
        <w:rPr>
          <w:color w:val="000000" w:themeColor="text1"/>
        </w:rPr>
        <w:t xml:space="preserve">          </w:t>
      </w:r>
      <w:r w:rsidRPr="00C208FB">
        <w:rPr>
          <w:b/>
          <w:color w:val="000000" w:themeColor="text1"/>
        </w:rPr>
        <w:t>1. Krizový štáb SÚJB</w:t>
      </w:r>
      <w:r w:rsidR="00F64AA6">
        <w:rPr>
          <w:color w:val="000000" w:themeColor="text1"/>
        </w:rPr>
        <w:t xml:space="preserve">: Styčné místo ČR </w:t>
      </w:r>
      <w:r w:rsidRPr="00C208FB">
        <w:rPr>
          <w:color w:val="000000" w:themeColor="text1"/>
        </w:rPr>
        <w:t>tel:</w:t>
      </w:r>
      <w:r w:rsidR="00F64AA6">
        <w:rPr>
          <w:color w:val="000000" w:themeColor="text1"/>
        </w:rPr>
        <w:tab/>
      </w:r>
      <w:r w:rsidRPr="00C208FB">
        <w:rPr>
          <w:color w:val="000000" w:themeColor="text1"/>
        </w:rPr>
        <w:t>224220200</w:t>
      </w:r>
    </w:p>
    <w:p w14:paraId="344732FD" w14:textId="7787DA7C" w:rsidR="007326B7" w:rsidRPr="00C208FB" w:rsidRDefault="007326B7" w:rsidP="00F64AA6">
      <w:pPr>
        <w:pStyle w:val="Odrky1"/>
        <w:numPr>
          <w:ilvl w:val="0"/>
          <w:numId w:val="0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num" w:pos="1065"/>
          <w:tab w:val="left" w:pos="3969"/>
          <w:tab w:val="left" w:pos="5103"/>
        </w:tabs>
        <w:ind w:left="705" w:hanging="705"/>
        <w:rPr>
          <w:color w:val="000000" w:themeColor="text1"/>
        </w:rPr>
      </w:pPr>
      <w:r w:rsidRPr="00C208FB">
        <w:rPr>
          <w:color w:val="000000" w:themeColor="text1"/>
        </w:rPr>
        <w:t xml:space="preserve">     </w:t>
      </w:r>
      <w:r w:rsidRPr="00C208FB">
        <w:rPr>
          <w:color w:val="000000" w:themeColor="text1"/>
        </w:rPr>
        <w:tab/>
        <w:t xml:space="preserve">            </w:t>
      </w:r>
      <w:r w:rsidRPr="00C208FB">
        <w:rPr>
          <w:color w:val="000000" w:themeColor="text1"/>
        </w:rPr>
        <w:tab/>
        <w:t>fax:</w:t>
      </w:r>
      <w:r w:rsidRPr="00C208FB">
        <w:rPr>
          <w:color w:val="000000" w:themeColor="text1"/>
        </w:rPr>
        <w:tab/>
        <w:t>221624400</w:t>
      </w:r>
    </w:p>
    <w:p w14:paraId="2A7BDF11" w14:textId="043057F7" w:rsidR="007326B7" w:rsidRPr="00C208FB" w:rsidRDefault="00F64AA6" w:rsidP="00F64AA6">
      <w:pPr>
        <w:pStyle w:val="Odrky1"/>
        <w:numPr>
          <w:ilvl w:val="0"/>
          <w:numId w:val="0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num" w:pos="1065"/>
          <w:tab w:val="left" w:pos="3969"/>
          <w:tab w:val="left" w:pos="5103"/>
        </w:tabs>
        <w:ind w:left="705" w:hanging="705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e-mail:</w:t>
      </w:r>
      <w:r>
        <w:rPr>
          <w:color w:val="000000" w:themeColor="text1"/>
        </w:rPr>
        <w:tab/>
      </w:r>
      <w:r w:rsidR="007326B7" w:rsidRPr="00C208FB">
        <w:rPr>
          <w:color w:val="000000" w:themeColor="text1"/>
        </w:rPr>
        <w:t>emergency@erc-cr.cz</w:t>
      </w:r>
      <w:r w:rsidR="007326B7" w:rsidRPr="00C208FB">
        <w:rPr>
          <w:color w:val="000000" w:themeColor="text1"/>
        </w:rPr>
        <w:tab/>
      </w:r>
    </w:p>
    <w:p w14:paraId="6D2949C4" w14:textId="77777777" w:rsidR="007326B7" w:rsidRPr="00C208FB" w:rsidRDefault="007326B7" w:rsidP="00F64AA6">
      <w:pPr>
        <w:pStyle w:val="Odrky1"/>
        <w:numPr>
          <w:ilvl w:val="0"/>
          <w:numId w:val="0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num" w:pos="1065"/>
          <w:tab w:val="left" w:pos="3969"/>
          <w:tab w:val="left" w:pos="4962"/>
        </w:tabs>
        <w:ind w:left="705" w:hanging="705"/>
        <w:rPr>
          <w:color w:val="000000" w:themeColor="text1"/>
        </w:rPr>
      </w:pPr>
    </w:p>
    <w:p w14:paraId="63FFE60D" w14:textId="77777777" w:rsidR="007326B7" w:rsidRPr="00C208FB" w:rsidRDefault="007326B7" w:rsidP="00F64AA6">
      <w:pPr>
        <w:pStyle w:val="Odrky1"/>
        <w:numPr>
          <w:ilvl w:val="0"/>
          <w:numId w:val="0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num" w:pos="1065"/>
          <w:tab w:val="left" w:pos="2835"/>
        </w:tabs>
        <w:ind w:left="705" w:hanging="705"/>
        <w:rPr>
          <w:color w:val="000000" w:themeColor="text1"/>
        </w:rPr>
      </w:pPr>
      <w:r w:rsidRPr="00C208FB">
        <w:rPr>
          <w:color w:val="000000" w:themeColor="text1"/>
        </w:rPr>
        <w:tab/>
        <w:t xml:space="preserve">  </w:t>
      </w:r>
      <w:r w:rsidRPr="00C208FB">
        <w:rPr>
          <w:b/>
          <w:color w:val="000000" w:themeColor="text1"/>
        </w:rPr>
        <w:t>Záložní spojení</w:t>
      </w:r>
      <w:r w:rsidRPr="00C208FB">
        <w:rPr>
          <w:color w:val="000000" w:themeColor="text1"/>
        </w:rPr>
        <w:t xml:space="preserve">:  </w:t>
      </w:r>
      <w:r w:rsidRPr="00C208FB">
        <w:rPr>
          <w:color w:val="000000" w:themeColor="text1"/>
        </w:rPr>
        <w:tab/>
        <w:t>OPIS MV-GŘ HZS ČR</w:t>
      </w:r>
    </w:p>
    <w:p w14:paraId="6B2978AE" w14:textId="51BC728B" w:rsidR="007326B7" w:rsidRPr="00C208FB" w:rsidRDefault="007326B7" w:rsidP="00F64AA6">
      <w:pPr>
        <w:pStyle w:val="Odrky1"/>
        <w:numPr>
          <w:ilvl w:val="0"/>
          <w:numId w:val="0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num" w:pos="1065"/>
          <w:tab w:val="left" w:pos="5103"/>
        </w:tabs>
        <w:ind w:left="3969"/>
        <w:rPr>
          <w:color w:val="000000" w:themeColor="text1"/>
        </w:rPr>
      </w:pPr>
      <w:r w:rsidRPr="00C208FB">
        <w:rPr>
          <w:color w:val="000000" w:themeColor="text1"/>
        </w:rPr>
        <w:t>tel:</w:t>
      </w:r>
      <w:r w:rsidRPr="00C208FB">
        <w:rPr>
          <w:color w:val="000000" w:themeColor="text1"/>
        </w:rPr>
        <w:tab/>
        <w:t>9</w:t>
      </w:r>
      <w:r w:rsidR="00B27F17">
        <w:rPr>
          <w:color w:val="000000" w:themeColor="text1"/>
        </w:rPr>
        <w:t>50</w:t>
      </w:r>
      <w:r w:rsidRPr="00C208FB">
        <w:rPr>
          <w:color w:val="000000" w:themeColor="text1"/>
        </w:rPr>
        <w:t xml:space="preserve">819820 </w:t>
      </w:r>
      <w:r w:rsidRPr="00C208FB">
        <w:rPr>
          <w:color w:val="000000" w:themeColor="text1"/>
        </w:rPr>
        <w:tab/>
      </w:r>
      <w:r w:rsidRPr="00C208FB">
        <w:rPr>
          <w:color w:val="000000" w:themeColor="text1"/>
        </w:rPr>
        <w:tab/>
      </w:r>
      <w:r w:rsidRPr="00C208FB">
        <w:rPr>
          <w:color w:val="000000" w:themeColor="text1"/>
        </w:rPr>
        <w:tab/>
      </w:r>
      <w:r w:rsidRPr="00C208FB">
        <w:rPr>
          <w:color w:val="000000" w:themeColor="text1"/>
        </w:rPr>
        <w:tab/>
      </w:r>
    </w:p>
    <w:p w14:paraId="3107A3FF" w14:textId="61C8C19C" w:rsidR="007326B7" w:rsidRPr="00C208FB" w:rsidRDefault="00F64AA6" w:rsidP="00F64AA6">
      <w:pPr>
        <w:pStyle w:val="Odrky1"/>
        <w:numPr>
          <w:ilvl w:val="0"/>
          <w:numId w:val="0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num" w:pos="1065"/>
          <w:tab w:val="left" w:pos="5103"/>
        </w:tabs>
        <w:ind w:left="3828" w:hanging="705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326B7" w:rsidRPr="00C208FB">
        <w:rPr>
          <w:color w:val="000000" w:themeColor="text1"/>
        </w:rPr>
        <w:t>9</w:t>
      </w:r>
      <w:r w:rsidR="00B27F17">
        <w:rPr>
          <w:color w:val="000000" w:themeColor="text1"/>
        </w:rPr>
        <w:t>50</w:t>
      </w:r>
      <w:r w:rsidR="007326B7" w:rsidRPr="00C208FB">
        <w:rPr>
          <w:color w:val="000000" w:themeColor="text1"/>
        </w:rPr>
        <w:t>819821</w:t>
      </w:r>
    </w:p>
    <w:p w14:paraId="0D2B3FFD" w14:textId="5FEDC6CB" w:rsidR="007326B7" w:rsidRPr="00C208FB" w:rsidRDefault="00F64AA6" w:rsidP="00F64AA6">
      <w:pPr>
        <w:pStyle w:val="Odrky1"/>
        <w:numPr>
          <w:ilvl w:val="0"/>
          <w:numId w:val="0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num" w:pos="1065"/>
          <w:tab w:val="left" w:pos="5103"/>
        </w:tabs>
        <w:ind w:left="3828" w:hanging="705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326B7" w:rsidRPr="00C208FB">
        <w:rPr>
          <w:color w:val="000000" w:themeColor="text1"/>
        </w:rPr>
        <w:t>9</w:t>
      </w:r>
      <w:r w:rsidR="00B27F17">
        <w:rPr>
          <w:color w:val="000000" w:themeColor="text1"/>
        </w:rPr>
        <w:t>50</w:t>
      </w:r>
      <w:r w:rsidR="007326B7" w:rsidRPr="00C208FB">
        <w:rPr>
          <w:color w:val="000000" w:themeColor="text1"/>
        </w:rPr>
        <w:t>819822</w:t>
      </w:r>
    </w:p>
    <w:p w14:paraId="4F4271ED" w14:textId="5C930943" w:rsidR="007326B7" w:rsidRPr="00C208FB" w:rsidRDefault="007326B7" w:rsidP="00F64AA6">
      <w:pPr>
        <w:pStyle w:val="Odrky1"/>
        <w:numPr>
          <w:ilvl w:val="0"/>
          <w:numId w:val="0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num" w:pos="1065"/>
          <w:tab w:val="left" w:pos="5103"/>
        </w:tabs>
        <w:ind w:left="3828" w:hanging="705"/>
        <w:rPr>
          <w:color w:val="000000" w:themeColor="text1"/>
        </w:rPr>
      </w:pPr>
      <w:r w:rsidRPr="00C208FB">
        <w:rPr>
          <w:color w:val="000000" w:themeColor="text1"/>
        </w:rPr>
        <w:tab/>
      </w:r>
      <w:r w:rsidRPr="00C208FB">
        <w:rPr>
          <w:color w:val="000000" w:themeColor="text1"/>
        </w:rPr>
        <w:tab/>
        <w:t>224232220</w:t>
      </w:r>
    </w:p>
    <w:p w14:paraId="43196099" w14:textId="3599CBC0" w:rsidR="007326B7" w:rsidRPr="00C208FB" w:rsidRDefault="007326B7" w:rsidP="00F64AA6">
      <w:pPr>
        <w:pStyle w:val="Odrky1"/>
        <w:numPr>
          <w:ilvl w:val="0"/>
          <w:numId w:val="0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num" w:pos="1065"/>
          <w:tab w:val="left" w:pos="5103"/>
        </w:tabs>
        <w:ind w:left="3828" w:hanging="705"/>
        <w:rPr>
          <w:color w:val="000000" w:themeColor="text1"/>
        </w:rPr>
      </w:pPr>
      <w:r w:rsidRPr="00C208FB">
        <w:rPr>
          <w:color w:val="000000" w:themeColor="text1"/>
        </w:rPr>
        <w:tab/>
      </w:r>
      <w:r w:rsidRPr="00C208FB">
        <w:rPr>
          <w:color w:val="000000" w:themeColor="text1"/>
        </w:rPr>
        <w:tab/>
        <w:t>224232255</w:t>
      </w:r>
    </w:p>
    <w:p w14:paraId="3F9B9CB5" w14:textId="190AFBAB" w:rsidR="007326B7" w:rsidRPr="00C208FB" w:rsidRDefault="007326B7" w:rsidP="00F64AA6">
      <w:pPr>
        <w:pStyle w:val="Odrky1"/>
        <w:numPr>
          <w:ilvl w:val="0"/>
          <w:numId w:val="0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num" w:pos="1065"/>
          <w:tab w:val="left" w:pos="5103"/>
        </w:tabs>
        <w:ind w:left="3969"/>
        <w:rPr>
          <w:color w:val="000000" w:themeColor="text1"/>
        </w:rPr>
      </w:pPr>
      <w:r w:rsidRPr="00C208FB">
        <w:rPr>
          <w:color w:val="000000" w:themeColor="text1"/>
        </w:rPr>
        <w:t>fax:</w:t>
      </w:r>
      <w:r w:rsidRPr="00C208FB">
        <w:rPr>
          <w:color w:val="000000" w:themeColor="text1"/>
        </w:rPr>
        <w:tab/>
        <w:t>9</w:t>
      </w:r>
      <w:r w:rsidR="00B27F17">
        <w:rPr>
          <w:color w:val="000000" w:themeColor="text1"/>
        </w:rPr>
        <w:t>50</w:t>
      </w:r>
      <w:r w:rsidRPr="00C208FB">
        <w:rPr>
          <w:color w:val="000000" w:themeColor="text1"/>
        </w:rPr>
        <w:t>819958</w:t>
      </w:r>
    </w:p>
    <w:p w14:paraId="4FD79E66" w14:textId="6E52D3DF" w:rsidR="007326B7" w:rsidRPr="00C208FB" w:rsidRDefault="007326B7" w:rsidP="00F64AA6">
      <w:pPr>
        <w:pStyle w:val="Odrky1"/>
        <w:numPr>
          <w:ilvl w:val="0"/>
          <w:numId w:val="0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num" w:pos="1065"/>
          <w:tab w:val="left" w:pos="5103"/>
        </w:tabs>
        <w:ind w:left="3828"/>
        <w:rPr>
          <w:color w:val="000000" w:themeColor="text1"/>
        </w:rPr>
      </w:pPr>
      <w:r w:rsidRPr="00C208FB">
        <w:rPr>
          <w:color w:val="000000" w:themeColor="text1"/>
        </w:rPr>
        <w:tab/>
        <w:t>224232321</w:t>
      </w:r>
    </w:p>
    <w:p w14:paraId="1DE4964F" w14:textId="60074E60" w:rsidR="007326B7" w:rsidRPr="00C208FB" w:rsidRDefault="00F64AA6" w:rsidP="00F64AA6">
      <w:pPr>
        <w:pStyle w:val="Odrky1"/>
        <w:numPr>
          <w:ilvl w:val="0"/>
          <w:numId w:val="0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num" w:pos="1065"/>
          <w:tab w:val="left" w:pos="5103"/>
        </w:tabs>
        <w:ind w:left="3969"/>
        <w:rPr>
          <w:color w:val="000000" w:themeColor="text1"/>
        </w:rPr>
      </w:pPr>
      <w:r>
        <w:rPr>
          <w:color w:val="000000" w:themeColor="text1"/>
        </w:rPr>
        <w:t>k</w:t>
      </w:r>
      <w:r w:rsidR="007326B7" w:rsidRPr="00C208FB">
        <w:rPr>
          <w:color w:val="000000" w:themeColor="text1"/>
        </w:rPr>
        <w:t>rizový tel:</w:t>
      </w:r>
      <w:r w:rsidR="007326B7" w:rsidRPr="00C208FB">
        <w:rPr>
          <w:color w:val="000000" w:themeColor="text1"/>
        </w:rPr>
        <w:tab/>
        <w:t>725000510</w:t>
      </w:r>
    </w:p>
    <w:p w14:paraId="656713B6" w14:textId="5472391A" w:rsidR="007326B7" w:rsidRPr="00C208FB" w:rsidRDefault="007326B7" w:rsidP="00F64AA6">
      <w:pPr>
        <w:pStyle w:val="Odrky1"/>
        <w:numPr>
          <w:ilvl w:val="0"/>
          <w:numId w:val="0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num" w:pos="1065"/>
          <w:tab w:val="left" w:pos="5103"/>
        </w:tabs>
        <w:ind w:left="3828"/>
        <w:rPr>
          <w:color w:val="000000" w:themeColor="text1"/>
        </w:rPr>
      </w:pPr>
      <w:r w:rsidRPr="00C208FB">
        <w:rPr>
          <w:color w:val="000000" w:themeColor="text1"/>
        </w:rPr>
        <w:tab/>
        <w:t>724178016</w:t>
      </w:r>
    </w:p>
    <w:p w14:paraId="3E6C241B" w14:textId="0870CCF0" w:rsidR="007326B7" w:rsidRPr="00C208FB" w:rsidRDefault="00F64AA6" w:rsidP="00F64AA6">
      <w:pPr>
        <w:pStyle w:val="Odrky1"/>
        <w:numPr>
          <w:ilvl w:val="0"/>
          <w:numId w:val="0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num" w:pos="1065"/>
          <w:tab w:val="left" w:pos="5103"/>
        </w:tabs>
        <w:ind w:left="3969"/>
        <w:rPr>
          <w:color w:val="000000" w:themeColor="text1"/>
        </w:rPr>
      </w:pPr>
      <w:r>
        <w:rPr>
          <w:color w:val="000000" w:themeColor="text1"/>
        </w:rPr>
        <w:t>e</w:t>
      </w:r>
      <w:r w:rsidR="007326B7" w:rsidRPr="00C208FB">
        <w:rPr>
          <w:color w:val="000000" w:themeColor="text1"/>
        </w:rPr>
        <w:t>-mail:</w:t>
      </w:r>
      <w:r w:rsidR="007326B7" w:rsidRPr="00C208FB">
        <w:rPr>
          <w:color w:val="000000" w:themeColor="text1"/>
        </w:rPr>
        <w:tab/>
        <w:t>rhzs.opis@grh.izscr.cz</w:t>
      </w:r>
    </w:p>
    <w:p w14:paraId="55B1E45E" w14:textId="77777777" w:rsidR="007326B7" w:rsidRPr="00C208FB" w:rsidRDefault="007326B7" w:rsidP="007326B7">
      <w:pPr>
        <w:pStyle w:val="Odrky1"/>
        <w:numPr>
          <w:ilvl w:val="0"/>
          <w:numId w:val="0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num" w:pos="1065"/>
        </w:tabs>
        <w:rPr>
          <w:color w:val="000000" w:themeColor="text1"/>
        </w:rPr>
      </w:pPr>
    </w:p>
    <w:p w14:paraId="2492CBB5" w14:textId="26B3BE8A" w:rsidR="007326B7" w:rsidRPr="00C208FB" w:rsidRDefault="007326B7" w:rsidP="00F64AA6">
      <w:pPr>
        <w:pStyle w:val="Odrky1"/>
        <w:numPr>
          <w:ilvl w:val="0"/>
          <w:numId w:val="0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num" w:pos="1065"/>
          <w:tab w:val="left" w:pos="2835"/>
        </w:tabs>
        <w:ind w:left="705" w:hanging="705"/>
        <w:rPr>
          <w:color w:val="000000" w:themeColor="text1"/>
        </w:rPr>
      </w:pPr>
      <w:r w:rsidRPr="00C208FB">
        <w:rPr>
          <w:color w:val="000000" w:themeColor="text1"/>
        </w:rPr>
        <w:tab/>
      </w:r>
      <w:r w:rsidRPr="00C208FB">
        <w:rPr>
          <w:color w:val="000000" w:themeColor="text1"/>
        </w:rPr>
        <w:tab/>
      </w:r>
      <w:r w:rsidRPr="00C208FB">
        <w:rPr>
          <w:color w:val="000000" w:themeColor="text1"/>
        </w:rPr>
        <w:tab/>
      </w:r>
      <w:r w:rsidRPr="00C208FB">
        <w:rPr>
          <w:color w:val="000000" w:themeColor="text1"/>
        </w:rPr>
        <w:tab/>
        <w:t>Informační a situační centrum MV</w:t>
      </w:r>
    </w:p>
    <w:p w14:paraId="2E9DA543" w14:textId="1F9DB3F9" w:rsidR="007326B7" w:rsidRPr="00C208FB" w:rsidRDefault="00F64AA6" w:rsidP="00F64AA6">
      <w:pPr>
        <w:pStyle w:val="Odrky1"/>
        <w:numPr>
          <w:ilvl w:val="0"/>
          <w:numId w:val="0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num" w:pos="1065"/>
          <w:tab w:val="left" w:pos="5103"/>
        </w:tabs>
        <w:ind w:left="5103" w:hanging="1134"/>
        <w:rPr>
          <w:color w:val="000000" w:themeColor="text1"/>
        </w:rPr>
      </w:pPr>
      <w:r>
        <w:rPr>
          <w:color w:val="000000" w:themeColor="text1"/>
        </w:rPr>
        <w:t>t</w:t>
      </w:r>
      <w:r w:rsidR="007326B7" w:rsidRPr="00C208FB">
        <w:rPr>
          <w:color w:val="000000" w:themeColor="text1"/>
        </w:rPr>
        <w:t>el:</w:t>
      </w:r>
      <w:r w:rsidR="007326B7" w:rsidRPr="00C208FB">
        <w:rPr>
          <w:color w:val="000000" w:themeColor="text1"/>
        </w:rPr>
        <w:tab/>
        <w:t>974833235</w:t>
      </w:r>
    </w:p>
    <w:p w14:paraId="70D9D241" w14:textId="7E0ABA8C" w:rsidR="007326B7" w:rsidRPr="00C208FB" w:rsidRDefault="007326B7" w:rsidP="00F64AA6">
      <w:pPr>
        <w:pStyle w:val="Odrky1"/>
        <w:numPr>
          <w:ilvl w:val="0"/>
          <w:numId w:val="0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num" w:pos="1065"/>
          <w:tab w:val="left" w:pos="5103"/>
        </w:tabs>
        <w:ind w:left="3969"/>
        <w:rPr>
          <w:color w:val="000000" w:themeColor="text1"/>
        </w:rPr>
      </w:pPr>
      <w:r w:rsidRPr="00C208FB">
        <w:rPr>
          <w:color w:val="000000" w:themeColor="text1"/>
        </w:rPr>
        <w:t>fax:</w:t>
      </w:r>
      <w:r w:rsidRPr="00C208FB">
        <w:rPr>
          <w:color w:val="000000" w:themeColor="text1"/>
        </w:rPr>
        <w:tab/>
        <w:t>974833508</w:t>
      </w:r>
    </w:p>
    <w:p w14:paraId="6F63FC6D" w14:textId="709EB148" w:rsidR="007326B7" w:rsidRPr="00C208FB" w:rsidRDefault="007326B7" w:rsidP="00F64AA6">
      <w:pPr>
        <w:pStyle w:val="Odrky1"/>
        <w:numPr>
          <w:ilvl w:val="0"/>
          <w:numId w:val="0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num" w:pos="1065"/>
          <w:tab w:val="left" w:pos="5103"/>
        </w:tabs>
        <w:ind w:left="3969"/>
        <w:rPr>
          <w:color w:val="000000" w:themeColor="text1"/>
        </w:rPr>
      </w:pPr>
      <w:r w:rsidRPr="00C208FB">
        <w:rPr>
          <w:color w:val="000000" w:themeColor="text1"/>
        </w:rPr>
        <w:t>krizový tel:</w:t>
      </w:r>
      <w:r w:rsidRPr="00C208FB">
        <w:rPr>
          <w:color w:val="000000" w:themeColor="text1"/>
        </w:rPr>
        <w:tab/>
        <w:t>725000209</w:t>
      </w:r>
    </w:p>
    <w:p w14:paraId="69D7C254" w14:textId="0A18D368" w:rsidR="007326B7" w:rsidRPr="00C208FB" w:rsidRDefault="007326B7" w:rsidP="00F64AA6">
      <w:pPr>
        <w:pStyle w:val="Odrky1"/>
        <w:numPr>
          <w:ilvl w:val="0"/>
          <w:numId w:val="0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num" w:pos="1065"/>
          <w:tab w:val="left" w:pos="5103"/>
        </w:tabs>
        <w:ind w:left="3969"/>
        <w:rPr>
          <w:color w:val="000000" w:themeColor="text1"/>
        </w:rPr>
      </w:pPr>
      <w:r w:rsidRPr="00C208FB">
        <w:rPr>
          <w:color w:val="000000" w:themeColor="text1"/>
        </w:rPr>
        <w:t xml:space="preserve">e-mail: </w:t>
      </w:r>
      <w:r w:rsidR="00F64AA6">
        <w:rPr>
          <w:color w:val="000000" w:themeColor="text1"/>
        </w:rPr>
        <w:tab/>
      </w:r>
      <w:r w:rsidRPr="00C208FB">
        <w:rPr>
          <w:color w:val="000000" w:themeColor="text1"/>
        </w:rPr>
        <w:t>sicmv@mvcr.cz</w:t>
      </w:r>
    </w:p>
    <w:p w14:paraId="1546FD8A" w14:textId="77777777" w:rsidR="007326B7" w:rsidRPr="00C208FB" w:rsidRDefault="007326B7" w:rsidP="007326B7">
      <w:pPr>
        <w:pStyle w:val="Odrky1"/>
        <w:numPr>
          <w:ilvl w:val="0"/>
          <w:numId w:val="0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num" w:pos="1065"/>
        </w:tabs>
        <w:rPr>
          <w:color w:val="000000" w:themeColor="text1"/>
        </w:rPr>
      </w:pPr>
      <w:r w:rsidRPr="00C208FB">
        <w:rPr>
          <w:color w:val="000000" w:themeColor="text1"/>
        </w:rPr>
        <w:tab/>
      </w:r>
      <w:r w:rsidRPr="00C208FB">
        <w:rPr>
          <w:color w:val="000000" w:themeColor="text1"/>
        </w:rPr>
        <w:tab/>
      </w:r>
      <w:r w:rsidRPr="00C208FB">
        <w:rPr>
          <w:color w:val="000000" w:themeColor="text1"/>
        </w:rPr>
        <w:tab/>
      </w:r>
      <w:r w:rsidRPr="00C208FB">
        <w:rPr>
          <w:color w:val="000000" w:themeColor="text1"/>
        </w:rPr>
        <w:tab/>
      </w:r>
    </w:p>
    <w:p w14:paraId="5F79559F" w14:textId="77777777" w:rsidR="007326B7" w:rsidRPr="00C208FB" w:rsidRDefault="007326B7" w:rsidP="007326B7">
      <w:pPr>
        <w:pStyle w:val="Odrky1"/>
        <w:numPr>
          <w:ilvl w:val="0"/>
          <w:numId w:val="0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num" w:pos="1065"/>
        </w:tabs>
        <w:rPr>
          <w:color w:val="000000" w:themeColor="text1"/>
        </w:rPr>
      </w:pPr>
      <w:r w:rsidRPr="00C208FB">
        <w:rPr>
          <w:color w:val="000000" w:themeColor="text1"/>
        </w:rPr>
        <w:tab/>
      </w:r>
      <w:r w:rsidRPr="00C208FB">
        <w:rPr>
          <w:color w:val="000000" w:themeColor="text1"/>
        </w:rPr>
        <w:tab/>
      </w:r>
      <w:r w:rsidRPr="00C208FB">
        <w:rPr>
          <w:color w:val="000000" w:themeColor="text1"/>
        </w:rPr>
        <w:tab/>
      </w:r>
      <w:r w:rsidRPr="00C208FB">
        <w:rPr>
          <w:color w:val="000000" w:themeColor="text1"/>
        </w:rPr>
        <w:tab/>
        <w:t>Operační oddělení Policejního prezidia ČR</w:t>
      </w:r>
    </w:p>
    <w:p w14:paraId="4CD6A155" w14:textId="1E2CDE51" w:rsidR="007326B7" w:rsidRPr="00C208FB" w:rsidRDefault="007326B7" w:rsidP="00F64AA6">
      <w:pPr>
        <w:pStyle w:val="Odrky1"/>
        <w:numPr>
          <w:ilvl w:val="0"/>
          <w:numId w:val="0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num" w:pos="1065"/>
          <w:tab w:val="left" w:pos="5103"/>
        </w:tabs>
        <w:ind w:left="3969"/>
        <w:rPr>
          <w:color w:val="000000" w:themeColor="text1"/>
        </w:rPr>
      </w:pPr>
      <w:r w:rsidRPr="00C208FB">
        <w:rPr>
          <w:color w:val="000000" w:themeColor="text1"/>
        </w:rPr>
        <w:t>tel:</w:t>
      </w:r>
      <w:r w:rsidRPr="00C208FB">
        <w:rPr>
          <w:color w:val="000000" w:themeColor="text1"/>
        </w:rPr>
        <w:tab/>
        <w:t>974841920</w:t>
      </w:r>
    </w:p>
    <w:p w14:paraId="60F81B49" w14:textId="34709331" w:rsidR="007326B7" w:rsidRPr="00C208FB" w:rsidRDefault="00F64AA6" w:rsidP="00F64AA6">
      <w:pPr>
        <w:pStyle w:val="Odrky1"/>
        <w:numPr>
          <w:ilvl w:val="0"/>
          <w:numId w:val="0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num" w:pos="1065"/>
          <w:tab w:val="left" w:pos="5103"/>
        </w:tabs>
        <w:ind w:left="3969"/>
        <w:rPr>
          <w:color w:val="000000" w:themeColor="text1"/>
        </w:rPr>
      </w:pPr>
      <w:r>
        <w:rPr>
          <w:color w:val="000000" w:themeColor="text1"/>
        </w:rPr>
        <w:t>f</w:t>
      </w:r>
      <w:r w:rsidR="007326B7" w:rsidRPr="00C208FB">
        <w:rPr>
          <w:color w:val="000000" w:themeColor="text1"/>
        </w:rPr>
        <w:t>ax:</w:t>
      </w:r>
      <w:r w:rsidR="007326B7" w:rsidRPr="00C208FB">
        <w:rPr>
          <w:color w:val="000000" w:themeColor="text1"/>
        </w:rPr>
        <w:tab/>
        <w:t>974841932</w:t>
      </w:r>
    </w:p>
    <w:p w14:paraId="293B9E75" w14:textId="1576E05C" w:rsidR="007326B7" w:rsidRPr="00C208FB" w:rsidRDefault="00F64AA6" w:rsidP="00F64AA6">
      <w:pPr>
        <w:pStyle w:val="Odrky1"/>
        <w:numPr>
          <w:ilvl w:val="0"/>
          <w:numId w:val="0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num" w:pos="1065"/>
          <w:tab w:val="left" w:pos="5103"/>
        </w:tabs>
        <w:ind w:left="3969"/>
        <w:rPr>
          <w:color w:val="000000" w:themeColor="text1"/>
        </w:rPr>
      </w:pPr>
      <w:r>
        <w:rPr>
          <w:color w:val="000000" w:themeColor="text1"/>
        </w:rPr>
        <w:t>k</w:t>
      </w:r>
      <w:r w:rsidR="007326B7" w:rsidRPr="00C208FB">
        <w:rPr>
          <w:color w:val="000000" w:themeColor="text1"/>
        </w:rPr>
        <w:t>rizový tel:</w:t>
      </w:r>
      <w:r w:rsidR="007326B7" w:rsidRPr="00C208FB">
        <w:rPr>
          <w:color w:val="000000" w:themeColor="text1"/>
        </w:rPr>
        <w:tab/>
        <w:t>725190085</w:t>
      </w:r>
    </w:p>
    <w:p w14:paraId="6F3AA74C" w14:textId="3A1B2641" w:rsidR="007326B7" w:rsidRPr="00C208FB" w:rsidRDefault="007326B7" w:rsidP="00F64AA6">
      <w:pPr>
        <w:pStyle w:val="Odrky1"/>
        <w:numPr>
          <w:ilvl w:val="0"/>
          <w:numId w:val="0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num" w:pos="1065"/>
          <w:tab w:val="left" w:pos="5103"/>
        </w:tabs>
        <w:ind w:left="3969"/>
        <w:rPr>
          <w:color w:val="000000" w:themeColor="text1"/>
        </w:rPr>
      </w:pPr>
      <w:r w:rsidRPr="00C208FB">
        <w:rPr>
          <w:color w:val="000000" w:themeColor="text1"/>
        </w:rPr>
        <w:t>e-mail:</w:t>
      </w:r>
      <w:r w:rsidRPr="00C208FB">
        <w:rPr>
          <w:color w:val="000000" w:themeColor="text1"/>
        </w:rPr>
        <w:tab/>
      </w:r>
      <w:hyperlink r:id="rId11" w:history="1">
        <w:r w:rsidR="00087F39" w:rsidRPr="00784BA0">
          <w:rPr>
            <w:rStyle w:val="Hypertextovodkaz"/>
            <w:rFonts w:eastAsiaTheme="majorEastAsia"/>
          </w:rPr>
          <w:t>iosppcr@mvcr.cz</w:t>
        </w:r>
      </w:hyperlink>
    </w:p>
    <w:p w14:paraId="383102AD" w14:textId="6493C9FF" w:rsidR="00C84E55" w:rsidRDefault="00C84E55" w:rsidP="007326B7">
      <w:pPr>
        <w:pStyle w:val="Zhlav"/>
        <w:tabs>
          <w:tab w:val="clear" w:pos="4536"/>
          <w:tab w:val="clear" w:pos="9072"/>
        </w:tabs>
        <w:ind w:left="360"/>
        <w:jc w:val="both"/>
        <w:rPr>
          <w:color w:val="000000" w:themeColor="text1"/>
        </w:rPr>
      </w:pPr>
    </w:p>
    <w:p w14:paraId="14B91CAC" w14:textId="77777777" w:rsidR="00C84E55" w:rsidRDefault="00C84E55">
      <w:pPr>
        <w:spacing w:before="0" w:after="0" w:line="240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33AEC66" w14:textId="7FFCB2B6" w:rsidR="00C84E55" w:rsidRPr="00C84E55" w:rsidRDefault="00C84E55" w:rsidP="00C84E55">
      <w:pPr>
        <w:rPr>
          <w:b/>
          <w:szCs w:val="28"/>
        </w:rPr>
      </w:pPr>
      <w:r w:rsidRPr="00C84E55">
        <w:rPr>
          <w:b/>
          <w:szCs w:val="28"/>
        </w:rPr>
        <w:lastRenderedPageBreak/>
        <w:t xml:space="preserve">Průběžná aktualizace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1528"/>
        <w:gridCol w:w="3893"/>
        <w:gridCol w:w="1276"/>
        <w:gridCol w:w="2693"/>
      </w:tblGrid>
      <w:tr w:rsidR="00C84E55" w:rsidRPr="00D3076E" w14:paraId="0CF95881" w14:textId="77777777" w:rsidTr="00C84E55">
        <w:trPr>
          <w:cantSplit/>
        </w:trPr>
        <w:tc>
          <w:tcPr>
            <w:tcW w:w="811" w:type="dxa"/>
            <w:tcBorders>
              <w:bottom w:val="single" w:sz="4" w:space="0" w:color="auto"/>
            </w:tcBorders>
          </w:tcPr>
          <w:p w14:paraId="068BBF94" w14:textId="77777777" w:rsidR="00C84E55" w:rsidRPr="00D3076E" w:rsidRDefault="00C84E55" w:rsidP="00DF6306">
            <w:pPr>
              <w:jc w:val="center"/>
              <w:rPr>
                <w:b/>
                <w:bCs/>
              </w:rPr>
            </w:pPr>
            <w:r w:rsidRPr="00D3076E">
              <w:rPr>
                <w:b/>
                <w:bCs/>
              </w:rPr>
              <w:t>Poř. č.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3A413EED" w14:textId="77777777" w:rsidR="00C84E55" w:rsidRPr="00D3076E" w:rsidRDefault="00C84E55" w:rsidP="00DF6306">
            <w:pPr>
              <w:jc w:val="center"/>
              <w:rPr>
                <w:b/>
              </w:rPr>
            </w:pPr>
            <w:bookmarkStart w:id="1" w:name="_Toc515458252"/>
            <w:r w:rsidRPr="00D3076E">
              <w:rPr>
                <w:b/>
              </w:rPr>
              <w:t>Datum</w:t>
            </w:r>
            <w:bookmarkEnd w:id="1"/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14:paraId="7417D05E" w14:textId="77777777" w:rsidR="00C84E55" w:rsidRPr="00D3076E" w:rsidRDefault="00C84E55" w:rsidP="00DF6306">
            <w:pPr>
              <w:jc w:val="center"/>
              <w:rPr>
                <w:b/>
              </w:rPr>
            </w:pPr>
            <w:bookmarkStart w:id="2" w:name="_Toc515458253"/>
            <w:r w:rsidRPr="00D3076E">
              <w:rPr>
                <w:b/>
              </w:rPr>
              <w:t>Dokument – obsah aktualizace</w:t>
            </w:r>
            <w:bookmarkEnd w:id="2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A1A59A" w14:textId="77777777" w:rsidR="00C84E55" w:rsidRPr="00D3076E" w:rsidRDefault="00C84E55" w:rsidP="00DF6306">
            <w:pPr>
              <w:jc w:val="center"/>
              <w:rPr>
                <w:b/>
              </w:rPr>
            </w:pPr>
            <w:bookmarkStart w:id="3" w:name="_Toc515458254"/>
            <w:r w:rsidRPr="00D3076E">
              <w:rPr>
                <w:b/>
              </w:rPr>
              <w:t>Počet listů</w:t>
            </w:r>
            <w:bookmarkEnd w:id="3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5ADDBC" w14:textId="77777777" w:rsidR="00C84E55" w:rsidRPr="00D3076E" w:rsidRDefault="00C84E55" w:rsidP="00DF6306">
            <w:pPr>
              <w:jc w:val="center"/>
              <w:rPr>
                <w:b/>
              </w:rPr>
            </w:pPr>
            <w:bookmarkStart w:id="4" w:name="_Toc515458255"/>
            <w:r w:rsidRPr="00D3076E">
              <w:rPr>
                <w:b/>
              </w:rPr>
              <w:t>Aktualizaci provedl</w:t>
            </w:r>
            <w:bookmarkEnd w:id="4"/>
          </w:p>
        </w:tc>
      </w:tr>
      <w:tr w:rsidR="00C84E55" w:rsidRPr="00D3076E" w14:paraId="3BA67076" w14:textId="77777777" w:rsidTr="00C84E55">
        <w:trPr>
          <w:cantSplit/>
          <w:trHeight w:val="582"/>
        </w:trPr>
        <w:tc>
          <w:tcPr>
            <w:tcW w:w="811" w:type="dxa"/>
            <w:tcBorders>
              <w:top w:val="double" w:sz="4" w:space="0" w:color="auto"/>
            </w:tcBorders>
          </w:tcPr>
          <w:p w14:paraId="2CF6F335" w14:textId="77777777" w:rsidR="00C84E55" w:rsidRPr="00D3076E" w:rsidRDefault="00C84E55" w:rsidP="00DF6306">
            <w:pPr>
              <w:jc w:val="center"/>
            </w:pPr>
            <w:r w:rsidRPr="00D3076E">
              <w:t>1</w:t>
            </w:r>
          </w:p>
          <w:p w14:paraId="18DCF240" w14:textId="77777777" w:rsidR="00C84E55" w:rsidRPr="00D3076E" w:rsidRDefault="00C84E55" w:rsidP="00DF6306">
            <w:pPr>
              <w:jc w:val="center"/>
            </w:pPr>
          </w:p>
        </w:tc>
        <w:tc>
          <w:tcPr>
            <w:tcW w:w="1528" w:type="dxa"/>
            <w:tcBorders>
              <w:top w:val="double" w:sz="4" w:space="0" w:color="auto"/>
            </w:tcBorders>
          </w:tcPr>
          <w:p w14:paraId="6F464B5A" w14:textId="6DDC6A10" w:rsidR="00C84E55" w:rsidRPr="00D3076E" w:rsidRDefault="00C84E55" w:rsidP="00DF6306">
            <w:pPr>
              <w:rPr>
                <w:bCs/>
              </w:rPr>
            </w:pPr>
            <w:r>
              <w:rPr>
                <w:bCs/>
              </w:rPr>
              <w:t>15. 3. 2022</w:t>
            </w:r>
          </w:p>
          <w:p w14:paraId="76C5AE2F" w14:textId="77777777" w:rsidR="00C84E55" w:rsidRPr="00D3076E" w:rsidRDefault="00C84E55" w:rsidP="00DF6306">
            <w:pPr>
              <w:rPr>
                <w:bCs/>
              </w:rPr>
            </w:pPr>
          </w:p>
        </w:tc>
        <w:tc>
          <w:tcPr>
            <w:tcW w:w="3893" w:type="dxa"/>
            <w:tcBorders>
              <w:top w:val="double" w:sz="4" w:space="0" w:color="auto"/>
            </w:tcBorders>
          </w:tcPr>
          <w:p w14:paraId="6D12308A" w14:textId="00E4D7FC" w:rsidR="00C84E55" w:rsidRPr="00D3076E" w:rsidRDefault="00C84E55" w:rsidP="00C84E55">
            <w:r>
              <w:t>Drobné opravy v textu a</w:t>
            </w:r>
            <w:r w:rsidRPr="00C84E55">
              <w:t xml:space="preserve"> aktualizace po reorganizaci v rámci SÚJB</w:t>
            </w:r>
            <w:r>
              <w:t>.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6DDD21DB" w14:textId="7FBC0EFE" w:rsidR="00C84E55" w:rsidRPr="00D3076E" w:rsidRDefault="00C84E55" w:rsidP="00DF6306">
            <w:pPr>
              <w:jc w:val="center"/>
            </w:pPr>
            <w:r>
              <w:t>29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66F40D13" w14:textId="29D6E2F6" w:rsidR="00C84E55" w:rsidRPr="00D3076E" w:rsidRDefault="00C84E55" w:rsidP="00DF6306">
            <w:r>
              <w:t>Oddělení monitorování a krizového řízení</w:t>
            </w:r>
          </w:p>
        </w:tc>
      </w:tr>
    </w:tbl>
    <w:p w14:paraId="0A853238" w14:textId="10F1F0EA" w:rsidR="007326B7" w:rsidRPr="00C208FB" w:rsidRDefault="00C84E55" w:rsidP="00C84E55">
      <w:pPr>
        <w:spacing w:before="0" w:after="0" w:line="240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020AEB5" w14:textId="77777777" w:rsidR="007326B7" w:rsidRPr="00965BFF" w:rsidRDefault="007326B7" w:rsidP="000B7A31">
      <w:pPr>
        <w:pStyle w:val="Nadpis1"/>
        <w:numPr>
          <w:ilvl w:val="0"/>
          <w:numId w:val="16"/>
        </w:numPr>
        <w:spacing w:after="200"/>
        <w:ind w:left="714" w:hanging="357"/>
      </w:pPr>
      <w:r w:rsidRPr="00965BFF">
        <w:lastRenderedPageBreak/>
        <w:t xml:space="preserve">Zkratky </w:t>
      </w:r>
    </w:p>
    <w:p w14:paraId="50DB1CF0" w14:textId="4D1788D7" w:rsidR="007326B7" w:rsidRPr="00F64AA6" w:rsidRDefault="00F022A6" w:rsidP="007326B7">
      <w:pPr>
        <w:pStyle w:val="Default"/>
        <w:rPr>
          <w:rFonts w:ascii="Calibri" w:hAnsi="Calibri" w:cs="Calibri"/>
          <w:sz w:val="21"/>
          <w:szCs w:val="21"/>
        </w:rPr>
      </w:pPr>
      <w:r w:rsidRPr="00F64AA6">
        <w:rPr>
          <w:rFonts w:ascii="Calibri" w:hAnsi="Calibri" w:cs="Calibri"/>
          <w:sz w:val="21"/>
          <w:szCs w:val="21"/>
        </w:rPr>
        <w:t>AČR</w:t>
      </w:r>
      <w:r w:rsidRPr="00F64AA6">
        <w:rPr>
          <w:rFonts w:ascii="Calibri" w:hAnsi="Calibri" w:cs="Calibri"/>
          <w:sz w:val="21"/>
          <w:szCs w:val="21"/>
        </w:rPr>
        <w:tab/>
      </w:r>
      <w:r w:rsidRPr="00F64AA6">
        <w:rPr>
          <w:rFonts w:ascii="Calibri" w:hAnsi="Calibri" w:cs="Calibri"/>
          <w:sz w:val="21"/>
          <w:szCs w:val="21"/>
        </w:rPr>
        <w:tab/>
      </w:r>
      <w:r w:rsidR="007326B7" w:rsidRPr="00F64AA6">
        <w:rPr>
          <w:rFonts w:ascii="Calibri" w:hAnsi="Calibri" w:cs="Calibri"/>
          <w:sz w:val="21"/>
          <w:szCs w:val="21"/>
        </w:rPr>
        <w:t>Armáda České republiky</w:t>
      </w:r>
    </w:p>
    <w:p w14:paraId="00F1F799" w14:textId="77777777" w:rsidR="007326B7" w:rsidRPr="00F64AA6" w:rsidRDefault="007326B7" w:rsidP="007326B7">
      <w:pPr>
        <w:pStyle w:val="Default"/>
        <w:rPr>
          <w:rFonts w:ascii="Calibri" w:hAnsi="Calibri" w:cs="Calibri"/>
          <w:sz w:val="21"/>
          <w:szCs w:val="21"/>
        </w:rPr>
      </w:pPr>
      <w:r w:rsidRPr="00F64AA6">
        <w:rPr>
          <w:rFonts w:ascii="Calibri" w:hAnsi="Calibri" w:cs="Calibri"/>
          <w:sz w:val="21"/>
          <w:szCs w:val="21"/>
        </w:rPr>
        <w:t>AZ</w:t>
      </w:r>
      <w:r w:rsidRPr="00F64AA6">
        <w:rPr>
          <w:rFonts w:ascii="Calibri" w:hAnsi="Calibri" w:cs="Calibri"/>
          <w:sz w:val="21"/>
          <w:szCs w:val="21"/>
        </w:rPr>
        <w:tab/>
      </w:r>
      <w:r w:rsidRPr="00F64AA6">
        <w:rPr>
          <w:rFonts w:ascii="Calibri" w:hAnsi="Calibri" w:cs="Calibri"/>
          <w:sz w:val="21"/>
          <w:szCs w:val="21"/>
        </w:rPr>
        <w:tab/>
        <w:t>zákon č. 263/2016 Sb., atomový zákon</w:t>
      </w:r>
    </w:p>
    <w:p w14:paraId="5DB460A0" w14:textId="358DF43F" w:rsidR="007326B7" w:rsidRPr="00F64AA6" w:rsidRDefault="007326B7" w:rsidP="007326B7">
      <w:pPr>
        <w:pStyle w:val="Default"/>
        <w:rPr>
          <w:rFonts w:ascii="Calibri" w:hAnsi="Calibri" w:cs="Calibri"/>
          <w:sz w:val="21"/>
          <w:szCs w:val="21"/>
        </w:rPr>
      </w:pPr>
      <w:r w:rsidRPr="00F64AA6">
        <w:rPr>
          <w:rFonts w:ascii="Calibri" w:hAnsi="Calibri" w:cs="Calibri"/>
          <w:sz w:val="21"/>
          <w:szCs w:val="21"/>
        </w:rPr>
        <w:t>ČHMÚ</w:t>
      </w:r>
      <w:r w:rsidRPr="00F64AA6">
        <w:rPr>
          <w:rFonts w:ascii="Calibri" w:hAnsi="Calibri" w:cs="Calibri"/>
          <w:sz w:val="21"/>
          <w:szCs w:val="21"/>
        </w:rPr>
        <w:tab/>
      </w:r>
      <w:r w:rsidR="00F022A6" w:rsidRPr="00F64AA6">
        <w:rPr>
          <w:rFonts w:ascii="Calibri" w:hAnsi="Calibri" w:cs="Calibri"/>
          <w:sz w:val="21"/>
          <w:szCs w:val="21"/>
        </w:rPr>
        <w:tab/>
      </w:r>
      <w:r w:rsidRPr="00F64AA6">
        <w:rPr>
          <w:rFonts w:ascii="Calibri" w:hAnsi="Calibri" w:cs="Calibri"/>
          <w:sz w:val="21"/>
          <w:szCs w:val="21"/>
        </w:rPr>
        <w:t>Český hydrometeorologický ústav</w:t>
      </w:r>
    </w:p>
    <w:p w14:paraId="6BEBD53B" w14:textId="77777777" w:rsidR="007326B7" w:rsidRPr="00F64AA6" w:rsidRDefault="007326B7" w:rsidP="007326B7">
      <w:pPr>
        <w:pStyle w:val="Default"/>
        <w:rPr>
          <w:rFonts w:ascii="Calibri" w:hAnsi="Calibri" w:cs="Calibri"/>
          <w:sz w:val="21"/>
          <w:szCs w:val="21"/>
        </w:rPr>
      </w:pPr>
      <w:r w:rsidRPr="00F64AA6">
        <w:rPr>
          <w:rFonts w:ascii="Calibri" w:hAnsi="Calibri" w:cs="Calibri"/>
          <w:sz w:val="21"/>
          <w:szCs w:val="21"/>
        </w:rPr>
        <w:t>ČNB</w:t>
      </w:r>
      <w:r w:rsidRPr="00F64AA6">
        <w:rPr>
          <w:rFonts w:ascii="Calibri" w:hAnsi="Calibri" w:cs="Calibri"/>
          <w:sz w:val="21"/>
          <w:szCs w:val="21"/>
        </w:rPr>
        <w:tab/>
      </w:r>
      <w:r w:rsidRPr="00F64AA6">
        <w:rPr>
          <w:rFonts w:ascii="Calibri" w:hAnsi="Calibri" w:cs="Calibri"/>
          <w:sz w:val="21"/>
          <w:szCs w:val="21"/>
        </w:rPr>
        <w:tab/>
        <w:t>Česká národní banka</w:t>
      </w:r>
    </w:p>
    <w:p w14:paraId="51602E72" w14:textId="77777777" w:rsidR="007326B7" w:rsidRPr="00F64AA6" w:rsidRDefault="007326B7" w:rsidP="007326B7">
      <w:pPr>
        <w:pStyle w:val="Default"/>
        <w:rPr>
          <w:rFonts w:ascii="Calibri" w:hAnsi="Calibri" w:cs="Calibri"/>
          <w:sz w:val="21"/>
          <w:szCs w:val="21"/>
        </w:rPr>
      </w:pPr>
      <w:r w:rsidRPr="00F64AA6">
        <w:rPr>
          <w:rFonts w:ascii="Calibri" w:hAnsi="Calibri" w:cs="Calibri"/>
          <w:sz w:val="21"/>
          <w:szCs w:val="21"/>
        </w:rPr>
        <w:t>ČR</w:t>
      </w:r>
      <w:r w:rsidRPr="00F64AA6">
        <w:rPr>
          <w:rFonts w:ascii="Calibri" w:hAnsi="Calibri" w:cs="Calibri"/>
          <w:sz w:val="21"/>
          <w:szCs w:val="21"/>
        </w:rPr>
        <w:tab/>
      </w:r>
      <w:r w:rsidRPr="00F64AA6">
        <w:rPr>
          <w:rFonts w:ascii="Calibri" w:hAnsi="Calibri" w:cs="Calibri"/>
          <w:sz w:val="21"/>
          <w:szCs w:val="21"/>
        </w:rPr>
        <w:tab/>
        <w:t>Česká republika</w:t>
      </w:r>
    </w:p>
    <w:p w14:paraId="71E2A88C" w14:textId="77777777" w:rsidR="007326B7" w:rsidRPr="00F64AA6" w:rsidRDefault="007326B7" w:rsidP="007326B7">
      <w:pPr>
        <w:pStyle w:val="Default"/>
        <w:rPr>
          <w:rFonts w:ascii="Calibri" w:hAnsi="Calibri" w:cs="Calibri"/>
          <w:sz w:val="21"/>
          <w:szCs w:val="21"/>
        </w:rPr>
      </w:pPr>
      <w:r w:rsidRPr="00F64AA6">
        <w:rPr>
          <w:rFonts w:ascii="Calibri" w:hAnsi="Calibri" w:cs="Calibri"/>
          <w:sz w:val="21"/>
          <w:szCs w:val="21"/>
        </w:rPr>
        <w:t>EDU</w:t>
      </w:r>
      <w:r w:rsidRPr="00F64AA6">
        <w:rPr>
          <w:rFonts w:ascii="Calibri" w:hAnsi="Calibri" w:cs="Calibri"/>
          <w:sz w:val="21"/>
          <w:szCs w:val="21"/>
        </w:rPr>
        <w:tab/>
      </w:r>
      <w:r w:rsidRPr="00F64AA6">
        <w:rPr>
          <w:rFonts w:ascii="Calibri" w:hAnsi="Calibri" w:cs="Calibri"/>
          <w:sz w:val="21"/>
          <w:szCs w:val="21"/>
        </w:rPr>
        <w:tab/>
        <w:t>Jaderná elektrárna Dukovany</w:t>
      </w:r>
    </w:p>
    <w:p w14:paraId="1F68FA99" w14:textId="77777777" w:rsidR="007326B7" w:rsidRPr="00F64AA6" w:rsidRDefault="007326B7" w:rsidP="007326B7">
      <w:pPr>
        <w:pStyle w:val="Default"/>
        <w:rPr>
          <w:rFonts w:ascii="Calibri" w:hAnsi="Calibri" w:cs="Calibri"/>
          <w:sz w:val="21"/>
          <w:szCs w:val="21"/>
        </w:rPr>
      </w:pPr>
      <w:r w:rsidRPr="00F64AA6">
        <w:rPr>
          <w:rFonts w:ascii="Calibri" w:hAnsi="Calibri" w:cs="Calibri"/>
          <w:sz w:val="21"/>
          <w:szCs w:val="21"/>
        </w:rPr>
        <w:t>EES</w:t>
      </w:r>
      <w:r w:rsidRPr="00F64AA6">
        <w:rPr>
          <w:rFonts w:ascii="Calibri" w:hAnsi="Calibri" w:cs="Calibri"/>
          <w:sz w:val="21"/>
          <w:szCs w:val="21"/>
        </w:rPr>
        <w:tab/>
      </w:r>
      <w:r w:rsidRPr="00F64AA6">
        <w:rPr>
          <w:rFonts w:ascii="Calibri" w:hAnsi="Calibri" w:cs="Calibri"/>
          <w:sz w:val="21"/>
          <w:szCs w:val="21"/>
        </w:rPr>
        <w:tab/>
        <w:t>existující expoziční situace</w:t>
      </w:r>
    </w:p>
    <w:p w14:paraId="19627D40" w14:textId="4419BFAB" w:rsidR="007326B7" w:rsidRPr="00F64AA6" w:rsidRDefault="00F022A6" w:rsidP="007326B7">
      <w:pPr>
        <w:pStyle w:val="Default"/>
        <w:rPr>
          <w:rFonts w:ascii="Calibri" w:hAnsi="Calibri" w:cs="Calibri"/>
          <w:sz w:val="21"/>
          <w:szCs w:val="21"/>
        </w:rPr>
      </w:pPr>
      <w:r w:rsidRPr="00F64AA6">
        <w:rPr>
          <w:rFonts w:ascii="Calibri" w:hAnsi="Calibri" w:cs="Calibri"/>
          <w:sz w:val="21"/>
          <w:szCs w:val="21"/>
        </w:rPr>
        <w:t>ESTE</w:t>
      </w:r>
      <w:r w:rsidR="007326B7" w:rsidRPr="00F64AA6">
        <w:rPr>
          <w:rFonts w:ascii="Calibri" w:hAnsi="Calibri" w:cs="Calibri"/>
          <w:sz w:val="21"/>
          <w:szCs w:val="21"/>
        </w:rPr>
        <w:tab/>
      </w:r>
      <w:r w:rsidR="007326B7" w:rsidRPr="00F64AA6">
        <w:rPr>
          <w:rFonts w:ascii="Calibri" w:hAnsi="Calibri" w:cs="Calibri"/>
          <w:sz w:val="21"/>
          <w:szCs w:val="21"/>
        </w:rPr>
        <w:tab/>
        <w:t>SW prostředek (</w:t>
      </w:r>
      <w:r w:rsidR="007851AB" w:rsidRPr="00F64AA6">
        <w:rPr>
          <w:rFonts w:ascii="Calibri" w:hAnsi="Calibri" w:cs="Calibri"/>
          <w:b/>
          <w:bCs/>
          <w:sz w:val="21"/>
          <w:szCs w:val="21"/>
        </w:rPr>
        <w:t>E</w:t>
      </w:r>
      <w:r w:rsidR="007326B7" w:rsidRPr="00F64AA6">
        <w:rPr>
          <w:rFonts w:ascii="Calibri" w:hAnsi="Calibri" w:cs="Calibri"/>
          <w:sz w:val="21"/>
          <w:szCs w:val="21"/>
        </w:rPr>
        <w:t xml:space="preserve">mergency </w:t>
      </w:r>
      <w:r w:rsidR="007326B7" w:rsidRPr="00F64AA6">
        <w:rPr>
          <w:rFonts w:ascii="Calibri" w:hAnsi="Calibri" w:cs="Calibri"/>
          <w:b/>
          <w:bCs/>
          <w:sz w:val="21"/>
          <w:szCs w:val="21"/>
        </w:rPr>
        <w:t>s</w:t>
      </w:r>
      <w:r w:rsidR="007326B7" w:rsidRPr="00F64AA6">
        <w:rPr>
          <w:rFonts w:ascii="Calibri" w:hAnsi="Calibri" w:cs="Calibri"/>
          <w:sz w:val="21"/>
          <w:szCs w:val="21"/>
        </w:rPr>
        <w:t xml:space="preserve">ource </w:t>
      </w:r>
      <w:r w:rsidR="007326B7" w:rsidRPr="00F64AA6">
        <w:rPr>
          <w:rFonts w:ascii="Calibri" w:hAnsi="Calibri" w:cs="Calibri"/>
          <w:b/>
          <w:bCs/>
          <w:sz w:val="21"/>
          <w:szCs w:val="21"/>
        </w:rPr>
        <w:t>t</w:t>
      </w:r>
      <w:r w:rsidR="007326B7" w:rsidRPr="00F64AA6">
        <w:rPr>
          <w:rFonts w:ascii="Calibri" w:hAnsi="Calibri" w:cs="Calibri"/>
          <w:sz w:val="21"/>
          <w:szCs w:val="21"/>
        </w:rPr>
        <w:t xml:space="preserve">erm </w:t>
      </w:r>
      <w:r w:rsidR="007326B7" w:rsidRPr="00F64AA6">
        <w:rPr>
          <w:rFonts w:ascii="Calibri" w:hAnsi="Calibri" w:cs="Calibri"/>
          <w:b/>
          <w:bCs/>
          <w:sz w:val="21"/>
          <w:szCs w:val="21"/>
        </w:rPr>
        <w:t>e</w:t>
      </w:r>
      <w:r w:rsidR="007326B7" w:rsidRPr="00F64AA6">
        <w:rPr>
          <w:rFonts w:ascii="Calibri" w:hAnsi="Calibri" w:cs="Calibri"/>
          <w:sz w:val="21"/>
          <w:szCs w:val="21"/>
        </w:rPr>
        <w:t xml:space="preserve">valuation) </w:t>
      </w:r>
    </w:p>
    <w:p w14:paraId="726BC688" w14:textId="77777777" w:rsidR="007326B7" w:rsidRPr="00F64AA6" w:rsidRDefault="007326B7" w:rsidP="007326B7">
      <w:pPr>
        <w:pStyle w:val="Default"/>
        <w:rPr>
          <w:rFonts w:ascii="Calibri" w:hAnsi="Calibri" w:cs="Calibri"/>
          <w:sz w:val="21"/>
          <w:szCs w:val="21"/>
        </w:rPr>
      </w:pPr>
      <w:r w:rsidRPr="00F64AA6">
        <w:rPr>
          <w:rFonts w:ascii="Calibri" w:hAnsi="Calibri" w:cs="Calibri"/>
          <w:sz w:val="21"/>
          <w:szCs w:val="21"/>
        </w:rPr>
        <w:t>ETE</w:t>
      </w:r>
      <w:r w:rsidRPr="00F64AA6">
        <w:rPr>
          <w:rFonts w:ascii="Calibri" w:hAnsi="Calibri" w:cs="Calibri"/>
          <w:sz w:val="21"/>
          <w:szCs w:val="21"/>
        </w:rPr>
        <w:tab/>
      </w:r>
      <w:r w:rsidRPr="00F64AA6">
        <w:rPr>
          <w:rFonts w:ascii="Calibri" w:hAnsi="Calibri" w:cs="Calibri"/>
          <w:sz w:val="21"/>
          <w:szCs w:val="21"/>
        </w:rPr>
        <w:tab/>
        <w:t xml:space="preserve">Jaderná elektrárna Temelín </w:t>
      </w:r>
    </w:p>
    <w:p w14:paraId="11BB8E4D" w14:textId="77777777" w:rsidR="00F022A6" w:rsidRPr="00F64AA6" w:rsidRDefault="00F022A6" w:rsidP="00F022A6">
      <w:pPr>
        <w:pStyle w:val="Default"/>
        <w:rPr>
          <w:rFonts w:ascii="Calibri" w:hAnsi="Calibri" w:cs="Calibri"/>
          <w:sz w:val="21"/>
          <w:szCs w:val="21"/>
        </w:rPr>
      </w:pPr>
      <w:r w:rsidRPr="00F64AA6">
        <w:rPr>
          <w:rFonts w:ascii="Calibri" w:hAnsi="Calibri" w:cs="Calibri"/>
          <w:sz w:val="21"/>
          <w:szCs w:val="21"/>
        </w:rPr>
        <w:t>FO</w:t>
      </w:r>
      <w:r w:rsidRPr="00F64AA6">
        <w:rPr>
          <w:rFonts w:ascii="Calibri" w:hAnsi="Calibri" w:cs="Calibri"/>
          <w:sz w:val="21"/>
          <w:szCs w:val="21"/>
        </w:rPr>
        <w:tab/>
      </w:r>
      <w:r w:rsidRPr="00F64AA6">
        <w:rPr>
          <w:rFonts w:ascii="Calibri" w:hAnsi="Calibri" w:cs="Calibri"/>
          <w:sz w:val="21"/>
          <w:szCs w:val="21"/>
        </w:rPr>
        <w:tab/>
        <w:t>fyzická osoba</w:t>
      </w:r>
    </w:p>
    <w:p w14:paraId="08E4CE8C" w14:textId="0282BDFC" w:rsidR="007326B7" w:rsidRPr="00F64AA6" w:rsidRDefault="00F022A6" w:rsidP="00F022A6">
      <w:pPr>
        <w:pStyle w:val="Default"/>
        <w:rPr>
          <w:rFonts w:ascii="Calibri" w:hAnsi="Calibri" w:cs="Calibri"/>
          <w:sz w:val="21"/>
          <w:szCs w:val="21"/>
        </w:rPr>
      </w:pPr>
      <w:r w:rsidRPr="00F64AA6">
        <w:rPr>
          <w:rFonts w:ascii="Calibri" w:hAnsi="Calibri" w:cs="Calibri"/>
          <w:sz w:val="21"/>
          <w:szCs w:val="21"/>
        </w:rPr>
        <w:t>GŘ HZS</w:t>
      </w:r>
      <w:r w:rsidRPr="00F64AA6">
        <w:rPr>
          <w:rFonts w:ascii="Calibri" w:hAnsi="Calibri" w:cs="Calibri"/>
          <w:sz w:val="21"/>
          <w:szCs w:val="21"/>
        </w:rPr>
        <w:tab/>
      </w:r>
      <w:r w:rsidR="00F64AA6" w:rsidRPr="00F64AA6">
        <w:rPr>
          <w:rFonts w:ascii="Calibri" w:hAnsi="Calibri" w:cs="Calibri"/>
          <w:sz w:val="21"/>
          <w:szCs w:val="21"/>
        </w:rPr>
        <w:tab/>
      </w:r>
      <w:r w:rsidR="007326B7" w:rsidRPr="00F64AA6">
        <w:rPr>
          <w:rFonts w:ascii="Calibri" w:hAnsi="Calibri" w:cs="Calibri"/>
          <w:sz w:val="21"/>
          <w:szCs w:val="21"/>
        </w:rPr>
        <w:t>Generální ředitelství Hasičského záchranného sboru</w:t>
      </w:r>
    </w:p>
    <w:p w14:paraId="4CD490FF" w14:textId="77777777" w:rsidR="007326B7" w:rsidRPr="00F64AA6" w:rsidRDefault="007326B7" w:rsidP="007326B7">
      <w:pPr>
        <w:pStyle w:val="Bezmezer"/>
        <w:ind w:left="1418" w:hanging="1418"/>
        <w:jc w:val="both"/>
        <w:rPr>
          <w:rFonts w:cs="Calibri"/>
          <w:sz w:val="21"/>
          <w:szCs w:val="21"/>
          <w:highlight w:val="yellow"/>
        </w:rPr>
      </w:pPr>
      <w:r w:rsidRPr="00F64AA6">
        <w:rPr>
          <w:rFonts w:cs="Calibri"/>
          <w:sz w:val="21"/>
          <w:szCs w:val="21"/>
        </w:rPr>
        <w:t>HŠ</w:t>
      </w:r>
      <w:r w:rsidRPr="00F64AA6">
        <w:rPr>
          <w:rFonts w:cs="Calibri"/>
          <w:sz w:val="21"/>
          <w:szCs w:val="21"/>
        </w:rPr>
        <w:tab/>
        <w:t>havarijní štáb</w:t>
      </w:r>
    </w:p>
    <w:p w14:paraId="11CB7310" w14:textId="77777777" w:rsidR="007326B7" w:rsidRPr="00F64AA6" w:rsidRDefault="007326B7" w:rsidP="007326B7">
      <w:pPr>
        <w:pStyle w:val="Bezmezer"/>
        <w:ind w:left="1418" w:hanging="1418"/>
        <w:jc w:val="both"/>
        <w:rPr>
          <w:rFonts w:cs="Calibri"/>
          <w:sz w:val="21"/>
          <w:szCs w:val="21"/>
        </w:rPr>
      </w:pPr>
      <w:r w:rsidRPr="00F64AA6">
        <w:rPr>
          <w:rFonts w:cs="Calibri"/>
          <w:sz w:val="21"/>
          <w:szCs w:val="21"/>
        </w:rPr>
        <w:t>HZS</w:t>
      </w:r>
      <w:r w:rsidRPr="00F64AA6">
        <w:rPr>
          <w:rFonts w:cs="Calibri"/>
          <w:sz w:val="21"/>
          <w:szCs w:val="21"/>
        </w:rPr>
        <w:tab/>
        <w:t>Hasičský záchranný sbor</w:t>
      </w:r>
    </w:p>
    <w:p w14:paraId="4509D9EB" w14:textId="6860EC23" w:rsidR="007326B7" w:rsidRPr="00F64AA6" w:rsidRDefault="007326B7" w:rsidP="007326B7">
      <w:pPr>
        <w:pStyle w:val="Bezmezer"/>
        <w:ind w:left="1418" w:hanging="1418"/>
        <w:jc w:val="both"/>
        <w:rPr>
          <w:rFonts w:cs="Calibri"/>
          <w:sz w:val="21"/>
          <w:szCs w:val="21"/>
        </w:rPr>
      </w:pPr>
      <w:r w:rsidRPr="00F64AA6">
        <w:rPr>
          <w:rFonts w:cs="Calibri"/>
          <w:sz w:val="21"/>
          <w:szCs w:val="21"/>
        </w:rPr>
        <w:t>IZS</w:t>
      </w:r>
      <w:r w:rsidRPr="00F64AA6">
        <w:rPr>
          <w:rFonts w:cs="Calibri"/>
          <w:sz w:val="21"/>
          <w:szCs w:val="21"/>
        </w:rPr>
        <w:tab/>
        <w:t>integrovaný záchranný systém</w:t>
      </w:r>
    </w:p>
    <w:p w14:paraId="77A9A313" w14:textId="41E204B7" w:rsidR="00F022A6" w:rsidRPr="00F64AA6" w:rsidRDefault="007326B7" w:rsidP="007326B7">
      <w:pPr>
        <w:pStyle w:val="Bezmezer"/>
        <w:ind w:left="1418" w:hanging="1418"/>
        <w:jc w:val="both"/>
        <w:rPr>
          <w:rFonts w:cs="Calibri"/>
          <w:sz w:val="21"/>
          <w:szCs w:val="21"/>
        </w:rPr>
      </w:pPr>
      <w:r w:rsidRPr="00F64AA6">
        <w:rPr>
          <w:rFonts w:cs="Calibri"/>
          <w:sz w:val="21"/>
          <w:szCs w:val="21"/>
        </w:rPr>
        <w:t>JE</w:t>
      </w:r>
      <w:r w:rsidRPr="00F64AA6">
        <w:rPr>
          <w:rFonts w:cs="Calibri"/>
          <w:sz w:val="21"/>
          <w:szCs w:val="21"/>
        </w:rPr>
        <w:tab/>
        <w:t>jaderná elektrárna</w:t>
      </w:r>
    </w:p>
    <w:p w14:paraId="16DBC137" w14:textId="07902191" w:rsidR="00F022A6" w:rsidRPr="00F64AA6" w:rsidRDefault="00F022A6" w:rsidP="007326B7">
      <w:pPr>
        <w:pStyle w:val="Bezmezer"/>
        <w:ind w:left="1418" w:hanging="1418"/>
        <w:jc w:val="both"/>
        <w:rPr>
          <w:rFonts w:cs="Calibri"/>
          <w:sz w:val="21"/>
          <w:szCs w:val="21"/>
        </w:rPr>
      </w:pPr>
      <w:r w:rsidRPr="00F64AA6">
        <w:rPr>
          <w:rFonts w:cs="Calibri"/>
          <w:sz w:val="21"/>
          <w:szCs w:val="21"/>
        </w:rPr>
        <w:t>JZ</w:t>
      </w:r>
      <w:r w:rsidRPr="00F64AA6">
        <w:rPr>
          <w:rFonts w:cs="Calibri"/>
          <w:sz w:val="21"/>
          <w:szCs w:val="21"/>
        </w:rPr>
        <w:tab/>
        <w:t>jaderné zařízení</w:t>
      </w:r>
    </w:p>
    <w:p w14:paraId="01012046" w14:textId="77777777" w:rsidR="007326B7" w:rsidRPr="00F64AA6" w:rsidRDefault="007326B7" w:rsidP="007326B7">
      <w:pPr>
        <w:pStyle w:val="Bezmezer"/>
        <w:ind w:left="1418" w:hanging="1418"/>
        <w:jc w:val="both"/>
        <w:rPr>
          <w:rFonts w:cs="Calibri"/>
          <w:sz w:val="21"/>
          <w:szCs w:val="21"/>
        </w:rPr>
      </w:pPr>
      <w:r w:rsidRPr="00F64AA6">
        <w:rPr>
          <w:rFonts w:cs="Calibri"/>
          <w:sz w:val="21"/>
          <w:szCs w:val="21"/>
        </w:rPr>
        <w:t>KŠ</w:t>
      </w:r>
      <w:r w:rsidRPr="00F64AA6">
        <w:rPr>
          <w:rFonts w:cs="Calibri"/>
          <w:sz w:val="21"/>
          <w:szCs w:val="21"/>
        </w:rPr>
        <w:tab/>
        <w:t>krizový štáb</w:t>
      </w:r>
    </w:p>
    <w:p w14:paraId="3F646F33" w14:textId="36BBCF97" w:rsidR="00F022A6" w:rsidRPr="00F64AA6" w:rsidRDefault="00F022A6" w:rsidP="007326B7">
      <w:pPr>
        <w:pStyle w:val="Bezmezer"/>
        <w:ind w:left="1418" w:hanging="1418"/>
        <w:jc w:val="both"/>
        <w:rPr>
          <w:rFonts w:cs="Calibri"/>
          <w:sz w:val="21"/>
          <w:szCs w:val="21"/>
        </w:rPr>
      </w:pPr>
      <w:r w:rsidRPr="00F64AA6">
        <w:rPr>
          <w:rFonts w:cs="Calibri"/>
          <w:sz w:val="21"/>
          <w:szCs w:val="21"/>
        </w:rPr>
        <w:t>KŘ</w:t>
      </w:r>
      <w:r w:rsidRPr="00F64AA6">
        <w:rPr>
          <w:rFonts w:cs="Calibri"/>
          <w:sz w:val="21"/>
          <w:szCs w:val="21"/>
        </w:rPr>
        <w:tab/>
        <w:t>krizové řízení</w:t>
      </w:r>
    </w:p>
    <w:p w14:paraId="233FCBD0" w14:textId="77777777" w:rsidR="007326B7" w:rsidRPr="00F64AA6" w:rsidRDefault="007326B7" w:rsidP="007326B7">
      <w:pPr>
        <w:pStyle w:val="Bezmezer"/>
        <w:ind w:left="1418" w:hanging="1418"/>
        <w:jc w:val="both"/>
        <w:rPr>
          <w:rFonts w:cs="Calibri"/>
          <w:sz w:val="21"/>
          <w:szCs w:val="21"/>
          <w:highlight w:val="yellow"/>
        </w:rPr>
      </w:pPr>
      <w:r w:rsidRPr="00F64AA6">
        <w:rPr>
          <w:rFonts w:cs="Calibri"/>
          <w:sz w:val="21"/>
          <w:szCs w:val="21"/>
        </w:rPr>
        <w:t>KÚ</w:t>
      </w:r>
      <w:r w:rsidRPr="00F64AA6">
        <w:rPr>
          <w:rFonts w:cs="Calibri"/>
          <w:sz w:val="21"/>
          <w:szCs w:val="21"/>
        </w:rPr>
        <w:tab/>
        <w:t>Krajský úřad</w:t>
      </w:r>
    </w:p>
    <w:p w14:paraId="617AAEBF" w14:textId="77777777" w:rsidR="007326B7" w:rsidRPr="00F64AA6" w:rsidRDefault="007326B7" w:rsidP="007326B7">
      <w:pPr>
        <w:pStyle w:val="Bezmezer"/>
        <w:ind w:left="1418" w:hanging="1418"/>
        <w:jc w:val="both"/>
        <w:rPr>
          <w:rFonts w:cs="Calibri"/>
          <w:sz w:val="21"/>
          <w:szCs w:val="21"/>
        </w:rPr>
      </w:pPr>
      <w:r w:rsidRPr="00F64AA6">
        <w:rPr>
          <w:rFonts w:cs="Calibri"/>
          <w:sz w:val="21"/>
          <w:szCs w:val="21"/>
        </w:rPr>
        <w:t>MAAE</w:t>
      </w:r>
      <w:r w:rsidRPr="00F64AA6">
        <w:rPr>
          <w:rFonts w:cs="Calibri"/>
          <w:sz w:val="21"/>
          <w:szCs w:val="21"/>
        </w:rPr>
        <w:tab/>
        <w:t>Mezinárodní agentura pro atomovou energii (IAEA)</w:t>
      </w:r>
    </w:p>
    <w:p w14:paraId="3A8EC5F8" w14:textId="77777777" w:rsidR="007326B7" w:rsidRPr="00F64AA6" w:rsidRDefault="007326B7" w:rsidP="007326B7">
      <w:pPr>
        <w:pStyle w:val="Bezmezer"/>
        <w:ind w:left="1418" w:hanging="1418"/>
        <w:jc w:val="both"/>
        <w:rPr>
          <w:rFonts w:cs="Calibri"/>
          <w:sz w:val="21"/>
          <w:szCs w:val="21"/>
        </w:rPr>
      </w:pPr>
      <w:r w:rsidRPr="00F64AA6">
        <w:rPr>
          <w:rFonts w:cs="Calibri"/>
          <w:sz w:val="21"/>
          <w:szCs w:val="21"/>
        </w:rPr>
        <w:t>MonRaS</w:t>
      </w:r>
      <w:r w:rsidRPr="00F64AA6">
        <w:rPr>
          <w:rFonts w:cs="Calibri"/>
          <w:sz w:val="21"/>
          <w:szCs w:val="21"/>
        </w:rPr>
        <w:tab/>
        <w:t>SW prostředek (Monitorování Radiační Situace)</w:t>
      </w:r>
    </w:p>
    <w:p w14:paraId="124D7E88" w14:textId="77777777" w:rsidR="007326B7" w:rsidRPr="00F64AA6" w:rsidRDefault="007326B7" w:rsidP="007326B7">
      <w:pPr>
        <w:pStyle w:val="Bezmezer"/>
        <w:ind w:left="1418" w:hanging="1418"/>
        <w:jc w:val="both"/>
        <w:rPr>
          <w:rFonts w:cs="Calibri"/>
          <w:sz w:val="21"/>
          <w:szCs w:val="21"/>
        </w:rPr>
      </w:pPr>
      <w:r w:rsidRPr="00F64AA6">
        <w:rPr>
          <w:rFonts w:cs="Calibri"/>
          <w:sz w:val="21"/>
          <w:szCs w:val="21"/>
        </w:rPr>
        <w:t>MD</w:t>
      </w:r>
      <w:r w:rsidRPr="00F64AA6">
        <w:rPr>
          <w:rFonts w:cs="Calibri"/>
          <w:sz w:val="21"/>
          <w:szCs w:val="21"/>
        </w:rPr>
        <w:tab/>
        <w:t>Ministerstvo dopravy</w:t>
      </w:r>
    </w:p>
    <w:p w14:paraId="41FBED2A" w14:textId="77777777" w:rsidR="007326B7" w:rsidRPr="00F64AA6" w:rsidRDefault="007326B7" w:rsidP="007326B7">
      <w:pPr>
        <w:pStyle w:val="Bezmezer"/>
        <w:ind w:left="1418" w:hanging="1418"/>
        <w:jc w:val="both"/>
        <w:rPr>
          <w:rFonts w:cs="Calibri"/>
          <w:sz w:val="21"/>
          <w:szCs w:val="21"/>
        </w:rPr>
      </w:pPr>
      <w:r w:rsidRPr="00F64AA6">
        <w:rPr>
          <w:rFonts w:cs="Calibri"/>
          <w:sz w:val="21"/>
          <w:szCs w:val="21"/>
        </w:rPr>
        <w:t>MF</w:t>
      </w:r>
      <w:r w:rsidRPr="00F64AA6">
        <w:rPr>
          <w:rFonts w:cs="Calibri"/>
          <w:sz w:val="21"/>
          <w:szCs w:val="21"/>
        </w:rPr>
        <w:tab/>
        <w:t>Ministerstvo financí</w:t>
      </w:r>
    </w:p>
    <w:p w14:paraId="78C64237" w14:textId="77777777" w:rsidR="007326B7" w:rsidRPr="00F64AA6" w:rsidRDefault="007326B7" w:rsidP="007326B7">
      <w:pPr>
        <w:pStyle w:val="Bezmezer"/>
        <w:ind w:left="1418" w:hanging="1418"/>
        <w:jc w:val="both"/>
        <w:rPr>
          <w:rFonts w:cs="Calibri"/>
          <w:sz w:val="21"/>
          <w:szCs w:val="21"/>
        </w:rPr>
      </w:pPr>
      <w:r w:rsidRPr="00F64AA6">
        <w:rPr>
          <w:rFonts w:cs="Calibri"/>
          <w:sz w:val="21"/>
          <w:szCs w:val="21"/>
        </w:rPr>
        <w:t>MMR</w:t>
      </w:r>
      <w:r w:rsidRPr="00F64AA6">
        <w:rPr>
          <w:rFonts w:cs="Calibri"/>
          <w:sz w:val="21"/>
          <w:szCs w:val="21"/>
        </w:rPr>
        <w:tab/>
        <w:t>Ministerstvo pro místní rozvoj</w:t>
      </w:r>
    </w:p>
    <w:p w14:paraId="68E72FA4" w14:textId="77777777" w:rsidR="007326B7" w:rsidRPr="00F64AA6" w:rsidRDefault="007326B7" w:rsidP="007326B7">
      <w:pPr>
        <w:pStyle w:val="Bezmezer"/>
        <w:ind w:left="1418" w:hanging="1418"/>
        <w:jc w:val="both"/>
        <w:rPr>
          <w:rFonts w:cs="Calibri"/>
          <w:sz w:val="21"/>
          <w:szCs w:val="21"/>
        </w:rPr>
      </w:pPr>
      <w:r w:rsidRPr="00F64AA6">
        <w:rPr>
          <w:rFonts w:cs="Calibri"/>
          <w:sz w:val="21"/>
          <w:szCs w:val="21"/>
        </w:rPr>
        <w:t>MPO</w:t>
      </w:r>
      <w:r w:rsidRPr="00F64AA6">
        <w:rPr>
          <w:rFonts w:cs="Calibri"/>
          <w:sz w:val="21"/>
          <w:szCs w:val="21"/>
        </w:rPr>
        <w:tab/>
        <w:t>Ministerstvo obchodu a průmyslu</w:t>
      </w:r>
    </w:p>
    <w:p w14:paraId="081B8391" w14:textId="77777777" w:rsidR="007326B7" w:rsidRPr="00F64AA6" w:rsidRDefault="007326B7" w:rsidP="007326B7">
      <w:pPr>
        <w:pStyle w:val="Bezmezer"/>
        <w:ind w:left="1418" w:hanging="1418"/>
        <w:jc w:val="both"/>
        <w:rPr>
          <w:rFonts w:cs="Calibri"/>
          <w:sz w:val="21"/>
          <w:szCs w:val="21"/>
        </w:rPr>
      </w:pPr>
      <w:r w:rsidRPr="00F64AA6">
        <w:rPr>
          <w:rFonts w:cs="Calibri"/>
          <w:sz w:val="21"/>
          <w:szCs w:val="21"/>
        </w:rPr>
        <w:t>MPSV</w:t>
      </w:r>
      <w:r w:rsidRPr="00F64AA6">
        <w:rPr>
          <w:rFonts w:cs="Calibri"/>
          <w:sz w:val="21"/>
          <w:szCs w:val="21"/>
        </w:rPr>
        <w:tab/>
        <w:t>Ministerstvo práce a sociálních věcí</w:t>
      </w:r>
    </w:p>
    <w:p w14:paraId="2293151D" w14:textId="77777777" w:rsidR="007326B7" w:rsidRPr="00F64AA6" w:rsidRDefault="007326B7" w:rsidP="007326B7">
      <w:pPr>
        <w:pStyle w:val="Bezmezer"/>
        <w:ind w:left="1418" w:hanging="1418"/>
        <w:jc w:val="both"/>
        <w:rPr>
          <w:rFonts w:cs="Calibri"/>
          <w:sz w:val="21"/>
          <w:szCs w:val="21"/>
        </w:rPr>
      </w:pPr>
      <w:r w:rsidRPr="00F64AA6">
        <w:rPr>
          <w:rFonts w:cs="Calibri"/>
          <w:sz w:val="21"/>
          <w:szCs w:val="21"/>
        </w:rPr>
        <w:t>MV</w:t>
      </w:r>
      <w:r w:rsidRPr="00F64AA6">
        <w:rPr>
          <w:rFonts w:cs="Calibri"/>
          <w:sz w:val="21"/>
          <w:szCs w:val="21"/>
        </w:rPr>
        <w:tab/>
        <w:t>Ministerstvo vnitra</w:t>
      </w:r>
    </w:p>
    <w:p w14:paraId="7F9DBF4A" w14:textId="77777777" w:rsidR="007326B7" w:rsidRPr="00F64AA6" w:rsidRDefault="007326B7" w:rsidP="007326B7">
      <w:pPr>
        <w:pStyle w:val="Bezmezer"/>
        <w:ind w:left="1418" w:hanging="1418"/>
        <w:jc w:val="both"/>
        <w:rPr>
          <w:rFonts w:cs="Calibri"/>
          <w:sz w:val="21"/>
          <w:szCs w:val="21"/>
        </w:rPr>
      </w:pPr>
      <w:r w:rsidRPr="00F64AA6">
        <w:rPr>
          <w:rFonts w:cs="Calibri"/>
          <w:sz w:val="21"/>
          <w:szCs w:val="21"/>
        </w:rPr>
        <w:t>MZd</w:t>
      </w:r>
      <w:r w:rsidRPr="00F64AA6">
        <w:rPr>
          <w:rFonts w:cs="Calibri"/>
          <w:sz w:val="21"/>
          <w:szCs w:val="21"/>
        </w:rPr>
        <w:tab/>
        <w:t>Ministerstvo zdravotnictví</w:t>
      </w:r>
    </w:p>
    <w:p w14:paraId="61C07E34" w14:textId="77777777" w:rsidR="007326B7" w:rsidRPr="00F64AA6" w:rsidRDefault="007326B7" w:rsidP="007326B7">
      <w:pPr>
        <w:pStyle w:val="Bezmezer"/>
        <w:ind w:left="1418" w:hanging="1418"/>
        <w:jc w:val="both"/>
        <w:rPr>
          <w:rFonts w:cs="Calibri"/>
          <w:sz w:val="21"/>
          <w:szCs w:val="21"/>
        </w:rPr>
      </w:pPr>
      <w:r w:rsidRPr="00F64AA6">
        <w:rPr>
          <w:rFonts w:cs="Calibri"/>
          <w:sz w:val="21"/>
          <w:szCs w:val="21"/>
        </w:rPr>
        <w:t>MZe</w:t>
      </w:r>
      <w:r w:rsidRPr="00F64AA6">
        <w:rPr>
          <w:rFonts w:cs="Calibri"/>
          <w:sz w:val="21"/>
          <w:szCs w:val="21"/>
        </w:rPr>
        <w:tab/>
        <w:t>Ministerstvo zemědělství</w:t>
      </w:r>
    </w:p>
    <w:p w14:paraId="30B688B4" w14:textId="77777777" w:rsidR="007326B7" w:rsidRPr="00F64AA6" w:rsidRDefault="007326B7" w:rsidP="007326B7">
      <w:pPr>
        <w:pStyle w:val="Bezmezer"/>
        <w:ind w:left="1418" w:hanging="1418"/>
        <w:jc w:val="both"/>
        <w:rPr>
          <w:rFonts w:cs="Calibri"/>
          <w:sz w:val="21"/>
          <w:szCs w:val="21"/>
        </w:rPr>
      </w:pPr>
      <w:r w:rsidRPr="00F64AA6">
        <w:rPr>
          <w:rFonts w:cs="Calibri"/>
          <w:sz w:val="21"/>
          <w:szCs w:val="21"/>
        </w:rPr>
        <w:t>MŽP</w:t>
      </w:r>
      <w:r w:rsidRPr="00F64AA6">
        <w:rPr>
          <w:rFonts w:cs="Calibri"/>
          <w:sz w:val="21"/>
          <w:szCs w:val="21"/>
        </w:rPr>
        <w:tab/>
        <w:t>Ministerstvo životního prostředí</w:t>
      </w:r>
    </w:p>
    <w:p w14:paraId="65A725E0" w14:textId="77777777" w:rsidR="007326B7" w:rsidRPr="00F64AA6" w:rsidRDefault="007326B7" w:rsidP="007326B7">
      <w:pPr>
        <w:pStyle w:val="Bezmezer"/>
        <w:ind w:left="1418" w:hanging="1418"/>
        <w:jc w:val="both"/>
        <w:rPr>
          <w:rFonts w:cs="Calibri"/>
          <w:sz w:val="21"/>
          <w:szCs w:val="21"/>
          <w:highlight w:val="yellow"/>
        </w:rPr>
      </w:pPr>
      <w:r w:rsidRPr="00F64AA6">
        <w:rPr>
          <w:rFonts w:cs="Calibri"/>
          <w:sz w:val="21"/>
          <w:szCs w:val="21"/>
        </w:rPr>
        <w:t>NES</w:t>
      </w:r>
      <w:r w:rsidRPr="00F64AA6">
        <w:rPr>
          <w:rFonts w:cs="Calibri"/>
          <w:sz w:val="21"/>
          <w:szCs w:val="21"/>
        </w:rPr>
        <w:tab/>
        <w:t>nehodová expoziční situace</w:t>
      </w:r>
    </w:p>
    <w:p w14:paraId="5864DCF6" w14:textId="77777777" w:rsidR="007326B7" w:rsidRPr="00F64AA6" w:rsidRDefault="007326B7" w:rsidP="007326B7">
      <w:pPr>
        <w:pStyle w:val="Bezmezer"/>
        <w:ind w:left="1418" w:hanging="1418"/>
        <w:jc w:val="both"/>
        <w:rPr>
          <w:rFonts w:cs="Calibri"/>
          <w:sz w:val="21"/>
          <w:szCs w:val="21"/>
        </w:rPr>
      </w:pPr>
      <w:r w:rsidRPr="00F64AA6">
        <w:rPr>
          <w:rFonts w:cs="Calibri"/>
          <w:sz w:val="21"/>
          <w:szCs w:val="21"/>
        </w:rPr>
        <w:t>OPIS</w:t>
      </w:r>
      <w:r w:rsidRPr="00F64AA6">
        <w:rPr>
          <w:rFonts w:cs="Calibri"/>
          <w:sz w:val="21"/>
          <w:szCs w:val="21"/>
        </w:rPr>
        <w:tab/>
        <w:t xml:space="preserve">operační a informační středisko </w:t>
      </w:r>
    </w:p>
    <w:p w14:paraId="307DBA5C" w14:textId="77777777" w:rsidR="007326B7" w:rsidRPr="00F64AA6" w:rsidRDefault="007326B7" w:rsidP="007326B7">
      <w:pPr>
        <w:pStyle w:val="Bezmezer"/>
        <w:ind w:left="1418" w:hanging="1418"/>
        <w:jc w:val="both"/>
        <w:rPr>
          <w:rFonts w:cs="Calibri"/>
          <w:sz w:val="21"/>
          <w:szCs w:val="21"/>
        </w:rPr>
      </w:pPr>
      <w:r w:rsidRPr="00F64AA6">
        <w:rPr>
          <w:rFonts w:cs="Calibri"/>
          <w:sz w:val="21"/>
          <w:szCs w:val="21"/>
        </w:rPr>
        <w:t>ORP</w:t>
      </w:r>
      <w:r w:rsidRPr="00F64AA6">
        <w:rPr>
          <w:rFonts w:cs="Calibri"/>
          <w:sz w:val="21"/>
          <w:szCs w:val="21"/>
        </w:rPr>
        <w:tab/>
        <w:t>obec s rozšířenou působností</w:t>
      </w:r>
    </w:p>
    <w:p w14:paraId="626331F6" w14:textId="77777777" w:rsidR="007326B7" w:rsidRPr="00F64AA6" w:rsidRDefault="007326B7" w:rsidP="007326B7">
      <w:pPr>
        <w:pStyle w:val="Bezmezer"/>
        <w:ind w:left="1418" w:hanging="1418"/>
        <w:jc w:val="both"/>
        <w:rPr>
          <w:rFonts w:cs="Calibri"/>
          <w:sz w:val="21"/>
          <w:szCs w:val="21"/>
        </w:rPr>
      </w:pPr>
      <w:r w:rsidRPr="00F64AA6">
        <w:rPr>
          <w:rFonts w:cs="Calibri"/>
          <w:sz w:val="21"/>
          <w:szCs w:val="21"/>
        </w:rPr>
        <w:t>PČR</w:t>
      </w:r>
      <w:r w:rsidRPr="00F64AA6">
        <w:rPr>
          <w:rFonts w:cs="Calibri"/>
          <w:sz w:val="21"/>
          <w:szCs w:val="21"/>
        </w:rPr>
        <w:tab/>
        <w:t>Policie České republiky</w:t>
      </w:r>
    </w:p>
    <w:p w14:paraId="1280A2B5" w14:textId="77777777" w:rsidR="007326B7" w:rsidRPr="00F64AA6" w:rsidRDefault="007326B7" w:rsidP="007326B7">
      <w:pPr>
        <w:pStyle w:val="Bezmezer"/>
        <w:ind w:left="1418" w:hanging="1418"/>
        <w:jc w:val="both"/>
        <w:rPr>
          <w:rFonts w:cs="Calibri"/>
          <w:sz w:val="21"/>
          <w:szCs w:val="21"/>
        </w:rPr>
      </w:pPr>
      <w:r w:rsidRPr="00F64AA6">
        <w:rPr>
          <w:rFonts w:cs="Calibri"/>
          <w:sz w:val="21"/>
          <w:szCs w:val="21"/>
        </w:rPr>
        <w:t>PO</w:t>
      </w:r>
      <w:r w:rsidRPr="00F64AA6">
        <w:rPr>
          <w:rFonts w:cs="Calibri"/>
          <w:sz w:val="21"/>
          <w:szCs w:val="21"/>
        </w:rPr>
        <w:tab/>
        <w:t>právnická osoba</w:t>
      </w:r>
    </w:p>
    <w:p w14:paraId="6BEEA24A" w14:textId="77777777" w:rsidR="007326B7" w:rsidRPr="00F64AA6" w:rsidRDefault="007326B7" w:rsidP="007326B7">
      <w:pPr>
        <w:pStyle w:val="Bezmezer"/>
        <w:ind w:left="1418" w:hanging="1418"/>
        <w:jc w:val="both"/>
        <w:rPr>
          <w:rFonts w:cs="Calibri"/>
          <w:sz w:val="21"/>
          <w:szCs w:val="21"/>
        </w:rPr>
      </w:pPr>
      <w:r w:rsidRPr="00F64AA6">
        <w:rPr>
          <w:rFonts w:cs="Calibri"/>
          <w:sz w:val="21"/>
          <w:szCs w:val="21"/>
        </w:rPr>
        <w:t>RH</w:t>
      </w:r>
      <w:r w:rsidRPr="00F64AA6">
        <w:rPr>
          <w:rFonts w:cs="Calibri"/>
          <w:sz w:val="21"/>
          <w:szCs w:val="21"/>
        </w:rPr>
        <w:tab/>
        <w:t>radiační havárie</w:t>
      </w:r>
    </w:p>
    <w:p w14:paraId="3CD4D4FD" w14:textId="77777777" w:rsidR="007326B7" w:rsidRPr="00F64AA6" w:rsidRDefault="007326B7" w:rsidP="007326B7">
      <w:pPr>
        <w:pStyle w:val="Bezmezer"/>
        <w:ind w:left="1418" w:hanging="1418"/>
        <w:jc w:val="both"/>
        <w:rPr>
          <w:rFonts w:cs="Calibri"/>
          <w:sz w:val="21"/>
          <w:szCs w:val="21"/>
        </w:rPr>
      </w:pPr>
      <w:r w:rsidRPr="00F64AA6">
        <w:rPr>
          <w:rFonts w:cs="Calibri"/>
          <w:sz w:val="21"/>
          <w:szCs w:val="21"/>
        </w:rPr>
        <w:t>RMS</w:t>
      </w:r>
      <w:r w:rsidRPr="00F64AA6">
        <w:rPr>
          <w:rFonts w:cs="Calibri"/>
          <w:sz w:val="21"/>
          <w:szCs w:val="21"/>
        </w:rPr>
        <w:tab/>
        <w:t>radiační monitorovací síť</w:t>
      </w:r>
    </w:p>
    <w:p w14:paraId="4BFBBB29" w14:textId="77777777" w:rsidR="007326B7" w:rsidRPr="00F64AA6" w:rsidRDefault="007326B7" w:rsidP="007326B7">
      <w:pPr>
        <w:pStyle w:val="Bezmezer"/>
        <w:ind w:left="1418" w:hanging="1418"/>
        <w:jc w:val="both"/>
        <w:rPr>
          <w:rFonts w:cs="Calibri"/>
          <w:sz w:val="21"/>
          <w:szCs w:val="21"/>
        </w:rPr>
      </w:pPr>
      <w:r w:rsidRPr="00F64AA6">
        <w:rPr>
          <w:rFonts w:cs="Calibri"/>
          <w:sz w:val="21"/>
          <w:szCs w:val="21"/>
        </w:rPr>
        <w:t>RMU</w:t>
      </w:r>
      <w:r w:rsidRPr="00F64AA6">
        <w:rPr>
          <w:rFonts w:cs="Calibri"/>
          <w:sz w:val="21"/>
          <w:szCs w:val="21"/>
        </w:rPr>
        <w:tab/>
        <w:t>radiační mimořádná událost</w:t>
      </w:r>
    </w:p>
    <w:p w14:paraId="1347F827" w14:textId="77777777" w:rsidR="007326B7" w:rsidRPr="00F64AA6" w:rsidRDefault="007326B7" w:rsidP="007326B7">
      <w:pPr>
        <w:pStyle w:val="Bezmezer"/>
        <w:ind w:left="1418" w:hanging="1418"/>
        <w:jc w:val="both"/>
        <w:rPr>
          <w:rFonts w:cs="Calibri"/>
          <w:sz w:val="21"/>
          <w:szCs w:val="21"/>
        </w:rPr>
      </w:pPr>
      <w:r w:rsidRPr="00F64AA6">
        <w:rPr>
          <w:rFonts w:cs="Calibri"/>
          <w:sz w:val="21"/>
          <w:szCs w:val="21"/>
        </w:rPr>
        <w:t>RN</w:t>
      </w:r>
      <w:r w:rsidRPr="00F64AA6">
        <w:rPr>
          <w:rFonts w:cs="Calibri"/>
          <w:sz w:val="21"/>
          <w:szCs w:val="21"/>
        </w:rPr>
        <w:tab/>
        <w:t>radiační nehoda</w:t>
      </w:r>
    </w:p>
    <w:p w14:paraId="4B07A4FE" w14:textId="77777777" w:rsidR="007326B7" w:rsidRPr="00F64AA6" w:rsidRDefault="007326B7" w:rsidP="007326B7">
      <w:pPr>
        <w:pStyle w:val="Bezmezer"/>
        <w:ind w:left="1418" w:hanging="1418"/>
        <w:jc w:val="both"/>
        <w:rPr>
          <w:rFonts w:cs="Calibri"/>
          <w:sz w:val="21"/>
          <w:szCs w:val="21"/>
        </w:rPr>
      </w:pPr>
      <w:r w:rsidRPr="00F64AA6">
        <w:rPr>
          <w:rFonts w:cs="Calibri"/>
          <w:sz w:val="21"/>
          <w:szCs w:val="21"/>
        </w:rPr>
        <w:t>RP</w:t>
      </w:r>
      <w:r w:rsidRPr="00F64AA6">
        <w:rPr>
          <w:rFonts w:cs="Calibri"/>
          <w:sz w:val="21"/>
          <w:szCs w:val="21"/>
        </w:rPr>
        <w:tab/>
        <w:t>rozšířená působnost</w:t>
      </w:r>
    </w:p>
    <w:p w14:paraId="7F518048" w14:textId="6AAB0EC5" w:rsidR="007326B7" w:rsidRPr="00F64AA6" w:rsidRDefault="007326B7" w:rsidP="007326B7">
      <w:pPr>
        <w:pStyle w:val="Bezmezer"/>
        <w:ind w:left="1418" w:hanging="1418"/>
        <w:jc w:val="both"/>
        <w:rPr>
          <w:rFonts w:cs="Calibri"/>
          <w:sz w:val="21"/>
          <w:szCs w:val="21"/>
        </w:rPr>
      </w:pPr>
      <w:r w:rsidRPr="00F64AA6">
        <w:rPr>
          <w:rFonts w:cs="Calibri"/>
          <w:sz w:val="21"/>
          <w:szCs w:val="21"/>
        </w:rPr>
        <w:t>SaP</w:t>
      </w:r>
      <w:r w:rsidRPr="00F64AA6">
        <w:rPr>
          <w:rFonts w:cs="Calibri"/>
          <w:sz w:val="21"/>
          <w:szCs w:val="21"/>
        </w:rPr>
        <w:tab/>
        <w:t>síly a prostředky</w:t>
      </w:r>
    </w:p>
    <w:p w14:paraId="74B34C74" w14:textId="77777777" w:rsidR="007326B7" w:rsidRPr="00F64AA6" w:rsidRDefault="007326B7" w:rsidP="007326B7">
      <w:pPr>
        <w:pStyle w:val="Bezmezer"/>
        <w:ind w:left="1418" w:hanging="1418"/>
        <w:jc w:val="both"/>
        <w:rPr>
          <w:rFonts w:cs="Calibri"/>
          <w:sz w:val="21"/>
          <w:szCs w:val="21"/>
          <w:highlight w:val="red"/>
        </w:rPr>
      </w:pPr>
      <w:r w:rsidRPr="00F64AA6">
        <w:rPr>
          <w:rFonts w:cs="Calibri"/>
          <w:sz w:val="21"/>
          <w:szCs w:val="21"/>
        </w:rPr>
        <w:t>SOC MO</w:t>
      </w:r>
      <w:r w:rsidRPr="00F64AA6">
        <w:rPr>
          <w:rFonts w:cs="Calibri"/>
          <w:sz w:val="21"/>
          <w:szCs w:val="21"/>
        </w:rPr>
        <w:tab/>
        <w:t>Společné operační centrum Ministerstva obrany</w:t>
      </w:r>
    </w:p>
    <w:p w14:paraId="1D88F98D" w14:textId="77777777" w:rsidR="007326B7" w:rsidRPr="00F64AA6" w:rsidRDefault="007326B7" w:rsidP="007326B7">
      <w:pPr>
        <w:pStyle w:val="Bezmezer"/>
        <w:ind w:left="1418" w:hanging="1418"/>
        <w:jc w:val="both"/>
        <w:rPr>
          <w:rFonts w:cs="Calibri"/>
          <w:sz w:val="21"/>
          <w:szCs w:val="21"/>
        </w:rPr>
      </w:pPr>
      <w:r w:rsidRPr="00F64AA6">
        <w:rPr>
          <w:rFonts w:cs="Calibri"/>
          <w:sz w:val="21"/>
          <w:szCs w:val="21"/>
        </w:rPr>
        <w:t>SVS</w:t>
      </w:r>
      <w:r w:rsidRPr="00F64AA6">
        <w:rPr>
          <w:rFonts w:cs="Calibri"/>
          <w:sz w:val="21"/>
          <w:szCs w:val="21"/>
        </w:rPr>
        <w:tab/>
        <w:t>Státní veterinární správa</w:t>
      </w:r>
    </w:p>
    <w:p w14:paraId="2ADA4FFE" w14:textId="77777777" w:rsidR="007326B7" w:rsidRPr="00F64AA6" w:rsidRDefault="007326B7" w:rsidP="007326B7">
      <w:pPr>
        <w:pStyle w:val="Bezmezer"/>
        <w:ind w:left="1418" w:hanging="1418"/>
        <w:jc w:val="both"/>
        <w:rPr>
          <w:rFonts w:cs="Calibri"/>
          <w:sz w:val="21"/>
          <w:szCs w:val="21"/>
        </w:rPr>
      </w:pPr>
      <w:r w:rsidRPr="00F64AA6">
        <w:rPr>
          <w:rFonts w:cs="Calibri"/>
          <w:sz w:val="21"/>
          <w:szCs w:val="21"/>
        </w:rPr>
        <w:t>SÚJB</w:t>
      </w:r>
      <w:r w:rsidRPr="00F64AA6">
        <w:rPr>
          <w:rFonts w:cs="Calibri"/>
          <w:sz w:val="21"/>
          <w:szCs w:val="21"/>
        </w:rPr>
        <w:tab/>
        <w:t>Státní úřad pro jadernou bezpečnost</w:t>
      </w:r>
    </w:p>
    <w:p w14:paraId="143B9ED7" w14:textId="3EA56F31" w:rsidR="007326B7" w:rsidRPr="00F64AA6" w:rsidRDefault="007326B7" w:rsidP="007326B7">
      <w:pPr>
        <w:pStyle w:val="Bezmezer"/>
        <w:ind w:left="1418" w:hanging="1418"/>
        <w:jc w:val="both"/>
        <w:rPr>
          <w:rFonts w:cs="Calibri"/>
          <w:sz w:val="21"/>
          <w:szCs w:val="21"/>
        </w:rPr>
      </w:pPr>
      <w:r w:rsidRPr="00F64AA6">
        <w:rPr>
          <w:rFonts w:cs="Calibri"/>
          <w:sz w:val="21"/>
          <w:szCs w:val="21"/>
        </w:rPr>
        <w:t>Ú</w:t>
      </w:r>
      <w:r w:rsidR="00F64AA6" w:rsidRPr="00F64AA6">
        <w:rPr>
          <w:rFonts w:cs="Calibri"/>
          <w:sz w:val="21"/>
          <w:szCs w:val="21"/>
        </w:rPr>
        <w:t>KŠ</w:t>
      </w:r>
      <w:r w:rsidR="00F64AA6" w:rsidRPr="00F64AA6">
        <w:rPr>
          <w:rFonts w:cs="Calibri"/>
          <w:sz w:val="21"/>
          <w:szCs w:val="21"/>
        </w:rPr>
        <w:tab/>
        <w:t>Ústřední krizový štáb</w:t>
      </w:r>
    </w:p>
    <w:p w14:paraId="4E49503B" w14:textId="33632E44" w:rsidR="007326B7" w:rsidRPr="00F64AA6" w:rsidRDefault="007326B7" w:rsidP="007326B7">
      <w:pPr>
        <w:pStyle w:val="Bezmezer"/>
        <w:ind w:left="1418" w:hanging="1418"/>
        <w:jc w:val="both"/>
        <w:rPr>
          <w:rFonts w:cs="Calibri"/>
          <w:sz w:val="21"/>
          <w:szCs w:val="21"/>
        </w:rPr>
      </w:pPr>
      <w:r w:rsidRPr="00F64AA6">
        <w:rPr>
          <w:rFonts w:cs="Calibri"/>
          <w:sz w:val="21"/>
          <w:szCs w:val="21"/>
        </w:rPr>
        <w:t>V</w:t>
      </w:r>
      <w:r w:rsidR="00776A0A" w:rsidRPr="00F64AA6">
        <w:rPr>
          <w:rFonts w:cs="Calibri"/>
          <w:sz w:val="21"/>
          <w:szCs w:val="21"/>
        </w:rPr>
        <w:t>ni</w:t>
      </w:r>
      <w:r w:rsidRPr="00F64AA6">
        <w:rPr>
          <w:rFonts w:cs="Calibri"/>
          <w:sz w:val="21"/>
          <w:szCs w:val="21"/>
        </w:rPr>
        <w:t>HP</w:t>
      </w:r>
      <w:r w:rsidRPr="00F64AA6">
        <w:rPr>
          <w:rFonts w:cs="Calibri"/>
          <w:sz w:val="21"/>
          <w:szCs w:val="21"/>
        </w:rPr>
        <w:tab/>
        <w:t>vnitřní havarijní plán</w:t>
      </w:r>
    </w:p>
    <w:p w14:paraId="6D97D520" w14:textId="77777777" w:rsidR="007326B7" w:rsidRPr="00F64AA6" w:rsidRDefault="007326B7" w:rsidP="007326B7">
      <w:pPr>
        <w:pStyle w:val="Bezmezer"/>
        <w:ind w:left="1418" w:hanging="1418"/>
        <w:jc w:val="both"/>
        <w:rPr>
          <w:rFonts w:cs="Calibri"/>
          <w:sz w:val="21"/>
          <w:szCs w:val="21"/>
        </w:rPr>
      </w:pPr>
      <w:r w:rsidRPr="00F64AA6">
        <w:rPr>
          <w:rFonts w:cs="Calibri"/>
          <w:sz w:val="21"/>
          <w:szCs w:val="21"/>
        </w:rPr>
        <w:t>VněHP</w:t>
      </w:r>
      <w:r w:rsidRPr="00F64AA6">
        <w:rPr>
          <w:rFonts w:cs="Calibri"/>
          <w:sz w:val="21"/>
          <w:szCs w:val="21"/>
        </w:rPr>
        <w:tab/>
        <w:t>vnější havarijní plán</w:t>
      </w:r>
    </w:p>
    <w:p w14:paraId="74D829D4" w14:textId="77777777" w:rsidR="007326B7" w:rsidRPr="00F64AA6" w:rsidRDefault="007326B7" w:rsidP="007326B7">
      <w:pPr>
        <w:pStyle w:val="Bezmezer"/>
        <w:ind w:left="1418" w:hanging="1418"/>
        <w:jc w:val="both"/>
        <w:rPr>
          <w:rFonts w:cs="Calibri"/>
          <w:sz w:val="21"/>
          <w:szCs w:val="21"/>
        </w:rPr>
      </w:pPr>
      <w:r w:rsidRPr="00F64AA6">
        <w:rPr>
          <w:rFonts w:cs="Calibri"/>
          <w:sz w:val="21"/>
          <w:szCs w:val="21"/>
        </w:rPr>
        <w:t>VZ</w:t>
      </w:r>
      <w:r w:rsidRPr="00F64AA6">
        <w:rPr>
          <w:rFonts w:cs="Calibri"/>
          <w:sz w:val="21"/>
          <w:szCs w:val="21"/>
        </w:rPr>
        <w:tab/>
        <w:t>velitel zásahu</w:t>
      </w:r>
    </w:p>
    <w:p w14:paraId="23C997F0" w14:textId="7EF2A6C3" w:rsidR="007326B7" w:rsidRPr="00F64AA6" w:rsidRDefault="007326B7" w:rsidP="007326B7">
      <w:pPr>
        <w:pStyle w:val="Bezmezer"/>
        <w:ind w:left="1418" w:hanging="1418"/>
        <w:jc w:val="both"/>
        <w:rPr>
          <w:rFonts w:cs="Calibri"/>
          <w:sz w:val="21"/>
          <w:szCs w:val="21"/>
        </w:rPr>
      </w:pPr>
      <w:r w:rsidRPr="00F64AA6">
        <w:rPr>
          <w:rFonts w:cs="Calibri"/>
          <w:sz w:val="21"/>
          <w:szCs w:val="21"/>
        </w:rPr>
        <w:t>ZaL</w:t>
      </w:r>
      <w:r w:rsidRPr="00F64AA6">
        <w:rPr>
          <w:rFonts w:cs="Calibri"/>
          <w:sz w:val="21"/>
          <w:szCs w:val="21"/>
        </w:rPr>
        <w:tab/>
        <w:t xml:space="preserve">záchranné a likvidační </w:t>
      </w:r>
    </w:p>
    <w:p w14:paraId="07D697A6" w14:textId="77777777" w:rsidR="007326B7" w:rsidRPr="00F64AA6" w:rsidRDefault="007326B7" w:rsidP="007326B7">
      <w:pPr>
        <w:pStyle w:val="Bezmezer"/>
        <w:ind w:left="1418" w:hanging="1418"/>
        <w:jc w:val="both"/>
        <w:rPr>
          <w:rFonts w:cs="Calibri"/>
          <w:sz w:val="21"/>
          <w:szCs w:val="21"/>
        </w:rPr>
      </w:pPr>
      <w:r w:rsidRPr="00F64AA6">
        <w:rPr>
          <w:rFonts w:cs="Calibri"/>
          <w:sz w:val="21"/>
          <w:szCs w:val="21"/>
        </w:rPr>
        <w:t>ZHP</w:t>
      </w:r>
      <w:r w:rsidRPr="00F64AA6">
        <w:rPr>
          <w:rFonts w:cs="Calibri"/>
          <w:sz w:val="21"/>
          <w:szCs w:val="21"/>
        </w:rPr>
        <w:tab/>
        <w:t>zóna havarijního plánování</w:t>
      </w:r>
    </w:p>
    <w:p w14:paraId="706D00C5" w14:textId="7024FF8E" w:rsidR="00354DDB" w:rsidRPr="00F64AA6" w:rsidRDefault="007326B7" w:rsidP="00DE48A7">
      <w:pPr>
        <w:pStyle w:val="Bezmezer"/>
        <w:ind w:left="1418" w:hanging="1418"/>
        <w:jc w:val="both"/>
        <w:rPr>
          <w:rFonts w:cs="Calibri"/>
          <w:sz w:val="21"/>
          <w:szCs w:val="21"/>
        </w:rPr>
      </w:pPr>
      <w:r w:rsidRPr="00F64AA6">
        <w:rPr>
          <w:rFonts w:cs="Calibri"/>
          <w:sz w:val="21"/>
          <w:szCs w:val="21"/>
        </w:rPr>
        <w:t>ZZS</w:t>
      </w:r>
      <w:r w:rsidRPr="00F64AA6">
        <w:rPr>
          <w:rFonts w:cs="Calibri"/>
          <w:sz w:val="21"/>
          <w:szCs w:val="21"/>
        </w:rPr>
        <w:tab/>
        <w:t>Zdravotnická záchranná služba</w:t>
      </w:r>
    </w:p>
    <w:sectPr w:rsidR="00354DDB" w:rsidRPr="00F64AA6" w:rsidSect="00F64AA6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127" w:right="843" w:bottom="993" w:left="1417" w:header="283" w:footer="38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45308" w14:textId="77777777" w:rsidR="001B20ED" w:rsidRDefault="001B20ED">
      <w:pPr>
        <w:spacing w:after="0" w:line="240" w:lineRule="auto"/>
      </w:pPr>
      <w:r>
        <w:separator/>
      </w:r>
    </w:p>
  </w:endnote>
  <w:endnote w:type="continuationSeparator" w:id="0">
    <w:p w14:paraId="3687A731" w14:textId="77777777" w:rsidR="001B20ED" w:rsidRDefault="001B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80DD0" w14:textId="243228D0" w:rsidR="001B20ED" w:rsidRPr="00BA4FA7" w:rsidRDefault="001B20ED" w:rsidP="002E6E6B">
    <w:pPr>
      <w:pStyle w:val="Nzev"/>
      <w:tabs>
        <w:tab w:val="left" w:pos="9356"/>
      </w:tabs>
      <w:spacing w:before="0" w:after="0"/>
      <w:ind w:right="-284"/>
      <w:contextualSpacing w:val="0"/>
      <w:jc w:val="center"/>
      <w:rPr>
        <w:rFonts w:ascii="Calibri" w:hAnsi="Calibri" w:cs="Calibri"/>
        <w:sz w:val="24"/>
        <w:szCs w:val="24"/>
      </w:rPr>
    </w:pPr>
    <w:r w:rsidRPr="00BA4FA7">
      <w:rPr>
        <w:rFonts w:ascii="Calibri" w:hAnsi="Calibri" w:cs="Calibri"/>
        <w:sz w:val="24"/>
        <w:szCs w:val="24"/>
      </w:rPr>
      <w:fldChar w:fldCharType="begin"/>
    </w:r>
    <w:r w:rsidRPr="00BA4FA7">
      <w:rPr>
        <w:rFonts w:ascii="Calibri" w:hAnsi="Calibri" w:cs="Calibri"/>
        <w:sz w:val="24"/>
        <w:szCs w:val="24"/>
      </w:rPr>
      <w:instrText xml:space="preserve"> PAGE </w:instrText>
    </w:r>
    <w:r w:rsidRPr="00BA4FA7">
      <w:rPr>
        <w:rFonts w:ascii="Calibri" w:hAnsi="Calibri" w:cs="Calibri"/>
        <w:sz w:val="24"/>
        <w:szCs w:val="24"/>
      </w:rPr>
      <w:fldChar w:fldCharType="separate"/>
    </w:r>
    <w:r w:rsidR="00DD5759">
      <w:rPr>
        <w:rFonts w:ascii="Calibri" w:hAnsi="Calibri" w:cs="Calibri"/>
        <w:noProof/>
        <w:sz w:val="24"/>
        <w:szCs w:val="24"/>
      </w:rPr>
      <w:t>29</w:t>
    </w:r>
    <w:r w:rsidRPr="00BA4FA7">
      <w:rPr>
        <w:rFonts w:ascii="Calibri" w:hAnsi="Calibri" w:cs="Calibri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2F619" w14:textId="1A527835" w:rsidR="001B20ED" w:rsidRPr="002E6E6B" w:rsidRDefault="001B20ED" w:rsidP="002E6E6B">
    <w:pPr>
      <w:tabs>
        <w:tab w:val="left" w:pos="1073"/>
        <w:tab w:val="left" w:pos="3119"/>
        <w:tab w:val="left" w:pos="6946"/>
      </w:tabs>
      <w:ind w:right="-709"/>
      <w:rPr>
        <w:rFonts w:cstheme="minorHAnsi"/>
        <w:bCs/>
      </w:rPr>
    </w:pPr>
    <w:r w:rsidRPr="007119CE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F0C5C71" wp14:editId="37174797">
              <wp:simplePos x="0" y="0"/>
              <wp:positionH relativeFrom="column">
                <wp:posOffset>-4079876</wp:posOffset>
              </wp:positionH>
              <wp:positionV relativeFrom="paragraph">
                <wp:posOffset>-3319145</wp:posOffset>
              </wp:positionV>
              <wp:extent cx="11245850" cy="843915"/>
              <wp:effectExtent l="0" t="2019300" r="0" b="2013585"/>
              <wp:wrapNone/>
              <wp:docPr id="38" name="Obdélník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276669">
                        <a:off x="0" y="0"/>
                        <a:ext cx="11245850" cy="8439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581E9A" id="Obdélník 38" o:spid="_x0000_s1026" style="position:absolute;margin-left:-321.25pt;margin-top:-261.35pt;width:885.5pt;height:66.45pt;rotation:1394463fd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" fillcolor="window" stroked="f" strokeweight="1pt"/>
          </w:pict>
        </mc:Fallback>
      </mc:AlternateContent>
    </w:r>
    <w:r w:rsidRPr="007119CE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3ABA486" wp14:editId="7C4AC6DC">
              <wp:simplePos x="0" y="0"/>
              <wp:positionH relativeFrom="column">
                <wp:posOffset>-6175059</wp:posOffset>
              </wp:positionH>
              <wp:positionV relativeFrom="paragraph">
                <wp:posOffset>-4732337</wp:posOffset>
              </wp:positionV>
              <wp:extent cx="10747375" cy="233680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747375" cy="233680"/>
                      </a:xfrm>
                      <a:prstGeom prst="rect">
                        <a:avLst/>
                      </a:prstGeom>
                      <a:solidFill>
                        <a:srgbClr val="00968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3978EB" id="Obdélník 3" o:spid="_x0000_s1026" style="position:absolute;margin-left:-486.25pt;margin-top:-372.6pt;width:846.25pt;height:18.4pt;rotation:9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" fillcolor="#009687" stroked="f" strokeweight="1pt"/>
          </w:pict>
        </mc:Fallback>
      </mc:AlternateContent>
    </w:r>
    <w:r w:rsidRPr="002E6E6B">
      <w:rPr>
        <w:rFonts w:cstheme="minorHAnsi"/>
        <w:bCs/>
      </w:rPr>
      <w:t xml:space="preserve"> </w:t>
    </w:r>
    <w:r>
      <w:rPr>
        <w:rFonts w:cstheme="minorHAnsi"/>
        <w:bCs/>
      </w:rPr>
      <w:t>V</w:t>
    </w:r>
    <w:r w:rsidR="00DD5759">
      <w:rPr>
        <w:rFonts w:cstheme="minorHAnsi"/>
        <w:bCs/>
      </w:rPr>
      <w:t>DK 143</w:t>
    </w:r>
    <w:r w:rsidR="00DD5759">
      <w:rPr>
        <w:rFonts w:cstheme="minorHAnsi"/>
        <w:bCs/>
      </w:rPr>
      <w:tab/>
      <w:t>Příloha č. 1</w:t>
    </w:r>
    <w:r w:rsidR="00DD5759">
      <w:rPr>
        <w:rFonts w:cstheme="minorHAnsi"/>
        <w:bCs/>
      </w:rPr>
      <w:tab/>
      <w:t>Účinné od 1. 7</w:t>
    </w:r>
    <w:r>
      <w:rPr>
        <w:rFonts w:cstheme="minorHAnsi"/>
        <w:bCs/>
      </w:rPr>
      <w:t>. 2022</w:t>
    </w:r>
    <w:r w:rsidRPr="00D06444">
      <w:rPr>
        <w:rFonts w:cstheme="minorHAnsi"/>
        <w:bCs/>
      </w:rPr>
      <w:t xml:space="preserve"> </w:t>
    </w:r>
    <w:r>
      <w:rPr>
        <w:rFonts w:cstheme="minorHAnsi"/>
        <w:bCs/>
      </w:rPr>
      <w:tab/>
      <w:t>Č</w:t>
    </w:r>
    <w:r w:rsidRPr="004B5D76">
      <w:rPr>
        <w:rFonts w:cstheme="minorHAnsi"/>
        <w:bCs/>
      </w:rPr>
      <w:t xml:space="preserve">. j. </w:t>
    </w:r>
    <w:r w:rsidRPr="007E1BD1">
      <w:rPr>
        <w:rFonts w:cstheme="minorHAnsi"/>
        <w:bCs/>
      </w:rPr>
      <w:t>SÚJB/KKC/489/2022</w:t>
    </w:r>
  </w:p>
  <w:p w14:paraId="264C0E45" w14:textId="065CE667" w:rsidR="001B20ED" w:rsidRDefault="001B20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CDD99" w14:textId="77777777" w:rsidR="001B20ED" w:rsidRDefault="001B20ED">
      <w:r>
        <w:separator/>
      </w:r>
    </w:p>
  </w:footnote>
  <w:footnote w:type="continuationSeparator" w:id="0">
    <w:p w14:paraId="74512A0D" w14:textId="77777777" w:rsidR="001B20ED" w:rsidRDefault="001B20ED">
      <w:r>
        <w:continuationSeparator/>
      </w:r>
    </w:p>
  </w:footnote>
  <w:footnote w:type="continuationNotice" w:id="1">
    <w:p w14:paraId="39388875" w14:textId="77777777" w:rsidR="001B20ED" w:rsidRDefault="001B20ED"/>
  </w:footnote>
  <w:footnote w:id="2">
    <w:p w14:paraId="65B542EB" w14:textId="77777777" w:rsidR="001B20ED" w:rsidRDefault="001B20ED" w:rsidP="00F51BC9">
      <w:pPr>
        <w:pStyle w:val="Textpoznpodarou"/>
      </w:pPr>
      <w:r>
        <w:rPr>
          <w:rStyle w:val="Znakapoznpodarou"/>
        </w:rPr>
        <w:footnoteRef/>
      </w:r>
      <w:r>
        <w:t xml:space="preserve"> Zákon 263/2016, §102, odst. (1) - Úřad je oprávněn formou opatření obecné povahy stanovit opatření k regulaci ozáření v existující expoziční situaci, která je následkem nehodové expoziční situace nebo ukončené činnosti v rámci plánované expoziční situace (dále jen „přetrvávající ozáření“), pokud by beze změny stavu mohlo dojít k významnému zvýšení zdravotní újmy v důsledku ozáření jednotlivce z obyvatelstva. Odstavec (2) -  Přetrvávající ozáření reguluje Úřad podle odstavce 1 stanovením referenčních úrovní pro průměrnou efektivní dávku reprezentativní osoby za kalendářní rok v rozmezí od 1 do 20 mSv. Radioaktivní kontaminaci potravin, krmiva nebo vody Úřad reguluje též stanovením nejvyšších přípustných úrovní radioaktivní kontaminace pro příslušnou existující expoziční situaci.</w:t>
      </w:r>
    </w:p>
  </w:footnote>
  <w:footnote w:id="3">
    <w:p w14:paraId="75D50BCE" w14:textId="77777777" w:rsidR="001B20ED" w:rsidRPr="008F5984" w:rsidRDefault="001B20ED" w:rsidP="00F51BC9">
      <w:pPr>
        <w:pStyle w:val="Textpoznpodarou"/>
        <w:spacing w:after="0"/>
        <w:rPr>
          <w:rStyle w:val="Znakapoznpodarou"/>
        </w:rPr>
      </w:pPr>
      <w:r>
        <w:rPr>
          <w:rStyle w:val="Znakapoznpodarou"/>
        </w:rPr>
        <w:footnoteRef/>
      </w:r>
      <w:r w:rsidRPr="008F5984">
        <w:rPr>
          <w:rStyle w:val="Znakapoznpodarou"/>
        </w:rPr>
        <w:t xml:space="preserve"> </w:t>
      </w:r>
      <w:r w:rsidRPr="008F5984">
        <w:rPr>
          <w:rStyle w:val="Znakapoznpodarou"/>
          <w:vertAlign w:val="baseline"/>
        </w:rPr>
        <w:t>Usnesení vlády č. 369/2016 k Analýze hrozeb pro Českou republiku</w:t>
      </w:r>
      <w:r w:rsidRPr="008F5984">
        <w:rPr>
          <w:rStyle w:val="Znakapoznpodarou"/>
        </w:rPr>
        <w:t>.</w:t>
      </w:r>
    </w:p>
  </w:footnote>
  <w:footnote w:id="4">
    <w:p w14:paraId="0932E742" w14:textId="77777777" w:rsidR="001B20ED" w:rsidRPr="00717AF8" w:rsidRDefault="001B20ED" w:rsidP="00F51BC9">
      <w:pPr>
        <w:pStyle w:val="Textpoznpodarou"/>
        <w:spacing w:after="0"/>
      </w:pPr>
      <w:r w:rsidRPr="00717AF8">
        <w:rPr>
          <w:rStyle w:val="Znakapoznpodarou"/>
        </w:rPr>
        <w:footnoteRef/>
      </w:r>
      <w:r w:rsidRPr="00717AF8">
        <w:t xml:space="preserve"> Preparedness and Response for a Nuclear or Radiological Emergency, GSR Part 7, IAEA Vienna, 2015</w:t>
      </w:r>
    </w:p>
  </w:footnote>
  <w:footnote w:id="5">
    <w:p w14:paraId="00DE8767" w14:textId="77777777" w:rsidR="001B20ED" w:rsidRPr="00717AF8" w:rsidRDefault="001B20ED" w:rsidP="00F51BC9">
      <w:pPr>
        <w:pStyle w:val="Textpoznpodarou"/>
        <w:spacing w:after="0"/>
      </w:pPr>
      <w:r w:rsidRPr="00717AF8">
        <w:rPr>
          <w:rStyle w:val="Znakapoznpodarou"/>
        </w:rPr>
        <w:footnoteRef/>
      </w:r>
      <w:r w:rsidRPr="00717AF8">
        <w:t xml:space="preserve"> Generic procedures for assessment and response during a radiological emergency, IAEA, Vienna, 2000</w:t>
      </w:r>
    </w:p>
  </w:footnote>
  <w:footnote w:id="6">
    <w:p w14:paraId="73FD2546" w14:textId="77777777" w:rsidR="001B20ED" w:rsidRPr="00717AF8" w:rsidRDefault="001B20ED" w:rsidP="00F51BC9">
      <w:pPr>
        <w:pStyle w:val="Textpoznpodarou"/>
        <w:spacing w:after="0"/>
        <w:ind w:left="142" w:hanging="142"/>
      </w:pPr>
      <w:r w:rsidRPr="00717AF8">
        <w:rPr>
          <w:rStyle w:val="Znakapoznpodarou"/>
        </w:rPr>
        <w:footnoteRef/>
      </w:r>
      <w:r w:rsidRPr="00717AF8">
        <w:t xml:space="preserve"> Criteria for Use in Preparedness and Response for a Nuclear or Radiological Emergency, GSG-2, IAEA, Vienna, 2011</w:t>
      </w:r>
    </w:p>
  </w:footnote>
  <w:footnote w:id="7">
    <w:p w14:paraId="518BEABC" w14:textId="77777777" w:rsidR="001B20ED" w:rsidRPr="00717AF8" w:rsidRDefault="001B20ED" w:rsidP="00F51BC9">
      <w:pPr>
        <w:pStyle w:val="Textpoznpodarou"/>
        <w:spacing w:after="0"/>
      </w:pPr>
      <w:r w:rsidRPr="00717AF8">
        <w:rPr>
          <w:rStyle w:val="Znakapoznpodarou"/>
        </w:rPr>
        <w:footnoteRef/>
      </w:r>
      <w:r w:rsidRPr="00717AF8">
        <w:t xml:space="preserve"> 6)Směrnice rady 2013/59/EURATOM, ze dne 5. prosince 2013, kterou se stanoví základní bezpečnostní standardy ochrany před nebezpečím vystavení ionizujícímu záření a zrušují se směrnice 89/618/Euratom, 90/641/Euratom, 96/29/Euratom, 97/43/Euratom a 2003/122/Euratom</w:t>
      </w:r>
    </w:p>
  </w:footnote>
  <w:footnote w:id="8">
    <w:p w14:paraId="7FB920B5" w14:textId="77777777" w:rsidR="001B20ED" w:rsidRDefault="001B20ED" w:rsidP="00F51BC9">
      <w:pPr>
        <w:pStyle w:val="Textpoznpodarou"/>
        <w:spacing w:after="0"/>
      </w:pPr>
      <w:r w:rsidRPr="00717AF8">
        <w:rPr>
          <w:rStyle w:val="Znakapoznpodarou"/>
        </w:rPr>
        <w:footnoteRef/>
      </w:r>
      <w:r w:rsidRPr="00717AF8">
        <w:t xml:space="preserve"> A European Manual for ‘Off-site Emergency Planning and Response to Nuclear Accidents’, December 2002, Prepared for The European Commission Directorate-General Environment Contract SUBV/00/277065, edited by Alain Sohier</w:t>
      </w:r>
    </w:p>
  </w:footnote>
  <w:footnote w:id="9">
    <w:p w14:paraId="04FF5DF7" w14:textId="77777777" w:rsidR="001B20ED" w:rsidRDefault="001B20ED" w:rsidP="007326B7">
      <w:pPr>
        <w:pStyle w:val="Textpoznpodarou"/>
        <w:tabs>
          <w:tab w:val="left" w:pos="426"/>
        </w:tabs>
      </w:pPr>
      <w:r>
        <w:rPr>
          <w:rStyle w:val="Znakapoznpodarou"/>
        </w:rPr>
        <w:t>23)</w:t>
      </w:r>
      <w:r>
        <w:tab/>
        <w:t xml:space="preserve"> § 10 vyhlášky č. 380/2002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38BA7" w14:textId="34B1AD7C" w:rsidR="001B20ED" w:rsidRDefault="001B20ED">
    <w:pPr>
      <w:pStyle w:val="Zhlav"/>
    </w:pPr>
    <w:r w:rsidRPr="00BA4FA7"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4120E9EC" wp14:editId="1F594890">
              <wp:simplePos x="0" y="0"/>
              <wp:positionH relativeFrom="column">
                <wp:posOffset>-6188075</wp:posOffset>
              </wp:positionH>
              <wp:positionV relativeFrom="paragraph">
                <wp:posOffset>5009515</wp:posOffset>
              </wp:positionV>
              <wp:extent cx="10747375" cy="233680"/>
              <wp:effectExtent l="0" t="0" r="0" b="0"/>
              <wp:wrapNone/>
              <wp:docPr id="37" name="Obdélník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747375" cy="233680"/>
                      </a:xfrm>
                      <a:prstGeom prst="rect">
                        <a:avLst/>
                      </a:prstGeom>
                      <a:solidFill>
                        <a:srgbClr val="00968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5E2DD8" id="Obdélník 37" o:spid="_x0000_s1026" style="position:absolute;margin-left:-487.25pt;margin-top:394.45pt;width:846.25pt;height:18.4pt;rotation:90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" fillcolor="#009687" stroked="f" strokeweight="1pt"/>
          </w:pict>
        </mc:Fallback>
      </mc:AlternateContent>
    </w:r>
    <w:r w:rsidRPr="00BA4FA7">
      <w:rPr>
        <w:noProof/>
      </w:rPr>
      <w:drawing>
        <wp:anchor distT="0" distB="0" distL="114300" distR="114300" simplePos="0" relativeHeight="251655680" behindDoc="0" locked="0" layoutInCell="1" allowOverlap="1" wp14:anchorId="55CCF37C" wp14:editId="211E99B6">
          <wp:simplePos x="0" y="0"/>
          <wp:positionH relativeFrom="column">
            <wp:posOffset>-187912</wp:posOffset>
          </wp:positionH>
          <wp:positionV relativeFrom="paragraph">
            <wp:posOffset>208747</wp:posOffset>
          </wp:positionV>
          <wp:extent cx="1327150" cy="821055"/>
          <wp:effectExtent l="0" t="0" r="0" b="0"/>
          <wp:wrapNone/>
          <wp:docPr id="59402" name="Obrázek 59402" descr="C:\Users\lenka.babicka\Desktop\logo\Nové 2020\Čtverec_png\01_SUJB_logo_border_alp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Obrázek 93" descr="C:\Users\lenka.babicka\Desktop\logo\Nové 2020\Čtverec_png\01_SUJB_logo_border_alpha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07517" w14:textId="27282822" w:rsidR="001B20ED" w:rsidRDefault="001B20ED">
    <w:pPr>
      <w:pStyle w:val="Zhlav"/>
    </w:pPr>
    <w:r w:rsidRPr="007119CE">
      <w:rPr>
        <w:noProof/>
      </w:rPr>
      <w:drawing>
        <wp:anchor distT="0" distB="0" distL="114300" distR="114300" simplePos="0" relativeHeight="251674112" behindDoc="0" locked="0" layoutInCell="1" allowOverlap="1" wp14:anchorId="6B3BBC7E" wp14:editId="066319B3">
          <wp:simplePos x="0" y="0"/>
          <wp:positionH relativeFrom="column">
            <wp:posOffset>-127729</wp:posOffset>
          </wp:positionH>
          <wp:positionV relativeFrom="paragraph">
            <wp:posOffset>285967</wp:posOffset>
          </wp:positionV>
          <wp:extent cx="1327150" cy="821055"/>
          <wp:effectExtent l="0" t="0" r="0" b="0"/>
          <wp:wrapNone/>
          <wp:docPr id="59403" name="Obrázek 59403" descr="C:\Users\lenka.babicka\Desktop\logo\Nové 2020\Čtverec_png\01_SUJB_logo_border_alp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Obrázek 93" descr="C:\Users\lenka.babicka\Desktop\logo\Nové 2020\Čtverec_png\01_SUJB_logo_border_alpha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6BB"/>
    <w:multiLevelType w:val="hybridMultilevel"/>
    <w:tmpl w:val="EDDE1C4E"/>
    <w:lvl w:ilvl="0" w:tplc="44224198">
      <w:start w:val="1"/>
      <w:numFmt w:val="decimal"/>
      <w:pStyle w:val="Nadpis2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59D2"/>
    <w:multiLevelType w:val="hybridMultilevel"/>
    <w:tmpl w:val="39F4D1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1DC1"/>
    <w:multiLevelType w:val="hybridMultilevel"/>
    <w:tmpl w:val="E66446C6"/>
    <w:numStyleLink w:val="Importovanstyl10"/>
  </w:abstractNum>
  <w:abstractNum w:abstractNumId="3" w15:restartNumberingAfterBreak="0">
    <w:nsid w:val="06F93791"/>
    <w:multiLevelType w:val="hybridMultilevel"/>
    <w:tmpl w:val="29BEB798"/>
    <w:lvl w:ilvl="0" w:tplc="191A456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9164FC6"/>
    <w:multiLevelType w:val="hybridMultilevel"/>
    <w:tmpl w:val="2D9870D8"/>
    <w:lvl w:ilvl="0" w:tplc="AD66CB44">
      <w:start w:val="1"/>
      <w:numFmt w:val="upperLetter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90B9C"/>
    <w:multiLevelType w:val="hybridMultilevel"/>
    <w:tmpl w:val="1C02C5F0"/>
    <w:lvl w:ilvl="0" w:tplc="016AAC8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2525B3E">
      <w:start w:val="1"/>
      <w:numFmt w:val="bullet"/>
      <w:lvlText w:val="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F0B04E9E" w:tentative="1">
      <w:start w:val="1"/>
      <w:numFmt w:val="bullet"/>
      <w:lvlText w:val="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6532891E" w:tentative="1">
      <w:start w:val="1"/>
      <w:numFmt w:val="bullet"/>
      <w:lvlText w:val="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4" w:tplc="DED6577A" w:tentative="1">
      <w:start w:val="1"/>
      <w:numFmt w:val="bullet"/>
      <w:lvlText w:val="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5" w:tplc="44C488FC" w:tentative="1">
      <w:start w:val="1"/>
      <w:numFmt w:val="bullet"/>
      <w:lvlText w:val="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A37E822E" w:tentative="1">
      <w:start w:val="1"/>
      <w:numFmt w:val="bullet"/>
      <w:lvlText w:val="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7" w:tplc="A3127542" w:tentative="1">
      <w:start w:val="1"/>
      <w:numFmt w:val="bullet"/>
      <w:lvlText w:val="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8" w:tplc="05D897B2" w:tentative="1">
      <w:start w:val="1"/>
      <w:numFmt w:val="bullet"/>
      <w:lvlText w:val="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DD43C46"/>
    <w:multiLevelType w:val="hybridMultilevel"/>
    <w:tmpl w:val="A976A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F19A1"/>
    <w:multiLevelType w:val="hybridMultilevel"/>
    <w:tmpl w:val="C7103DF2"/>
    <w:styleLink w:val="Importovanstyl12"/>
    <w:lvl w:ilvl="0" w:tplc="E56E3BBE">
      <w:start w:val="1"/>
      <w:numFmt w:val="decimal"/>
      <w:lvlText w:val="(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6C7F0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CAF08E">
      <w:start w:val="1"/>
      <w:numFmt w:val="lowerRoman"/>
      <w:lvlText w:val="%3."/>
      <w:lvlJc w:val="left"/>
      <w:pPr>
        <w:ind w:left="1866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FEDAD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42B76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C48E52">
      <w:start w:val="1"/>
      <w:numFmt w:val="lowerRoman"/>
      <w:lvlText w:val="%6."/>
      <w:lvlJc w:val="left"/>
      <w:pPr>
        <w:ind w:left="4026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C2A6A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5AEA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94A694">
      <w:start w:val="1"/>
      <w:numFmt w:val="lowerRoman"/>
      <w:lvlText w:val="%9."/>
      <w:lvlJc w:val="left"/>
      <w:pPr>
        <w:ind w:left="6186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4A1214D"/>
    <w:multiLevelType w:val="hybridMultilevel"/>
    <w:tmpl w:val="5D76D55E"/>
    <w:styleLink w:val="Importovanstyl11"/>
    <w:lvl w:ilvl="0" w:tplc="F542A50C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EA1AAE">
      <w:start w:val="1"/>
      <w:numFmt w:val="lowerLetter"/>
      <w:lvlText w:val="%2."/>
      <w:lvlJc w:val="left"/>
      <w:pPr>
        <w:ind w:left="1422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52355C">
      <w:start w:val="1"/>
      <w:numFmt w:val="lowerRoman"/>
      <w:lvlText w:val="%3."/>
      <w:lvlJc w:val="left"/>
      <w:pPr>
        <w:ind w:left="213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5EE906">
      <w:start w:val="1"/>
      <w:numFmt w:val="decimal"/>
      <w:lvlText w:val="%4."/>
      <w:lvlJc w:val="left"/>
      <w:pPr>
        <w:ind w:left="2838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BE52FE">
      <w:start w:val="1"/>
      <w:numFmt w:val="lowerLetter"/>
      <w:lvlText w:val="%5."/>
      <w:lvlJc w:val="left"/>
      <w:pPr>
        <w:ind w:left="3546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DE75D4">
      <w:start w:val="1"/>
      <w:numFmt w:val="lowerRoman"/>
      <w:lvlText w:val="%6."/>
      <w:lvlJc w:val="left"/>
      <w:pPr>
        <w:ind w:left="4254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661F84">
      <w:start w:val="1"/>
      <w:numFmt w:val="decimal"/>
      <w:lvlText w:val="%7."/>
      <w:lvlJc w:val="left"/>
      <w:pPr>
        <w:ind w:left="4962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241A68">
      <w:start w:val="1"/>
      <w:numFmt w:val="lowerLetter"/>
      <w:lvlText w:val="%8."/>
      <w:lvlJc w:val="left"/>
      <w:pPr>
        <w:ind w:left="5670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8C1956">
      <w:start w:val="1"/>
      <w:numFmt w:val="lowerRoman"/>
      <w:lvlText w:val="%9."/>
      <w:lvlJc w:val="left"/>
      <w:pPr>
        <w:ind w:left="6378" w:hanging="1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749774C"/>
    <w:multiLevelType w:val="hybridMultilevel"/>
    <w:tmpl w:val="F0CC7148"/>
    <w:lvl w:ilvl="0" w:tplc="016AAC8E">
      <w:start w:val="1"/>
      <w:numFmt w:val="bullet"/>
      <w:lvlText w:val="-"/>
      <w:lvlJc w:val="left"/>
      <w:pPr>
        <w:ind w:left="13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0" w15:restartNumberingAfterBreak="0">
    <w:nsid w:val="17F715DD"/>
    <w:multiLevelType w:val="hybridMultilevel"/>
    <w:tmpl w:val="7C089A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9013F"/>
    <w:multiLevelType w:val="hybridMultilevel"/>
    <w:tmpl w:val="14CE719A"/>
    <w:styleLink w:val="Importovanstyl2"/>
    <w:lvl w:ilvl="0" w:tplc="83A00F2A">
      <w:start w:val="1"/>
      <w:numFmt w:val="decimal"/>
      <w:lvlText w:val="(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7267D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8A004C">
      <w:start w:val="1"/>
      <w:numFmt w:val="lowerRoman"/>
      <w:lvlText w:val="%3."/>
      <w:lvlJc w:val="left"/>
      <w:pPr>
        <w:ind w:left="1866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5A4A2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BE060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084BF0">
      <w:start w:val="1"/>
      <w:numFmt w:val="lowerRoman"/>
      <w:lvlText w:val="%6."/>
      <w:lvlJc w:val="left"/>
      <w:pPr>
        <w:ind w:left="4026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665B8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20BE3A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0A4F92">
      <w:start w:val="1"/>
      <w:numFmt w:val="lowerRoman"/>
      <w:lvlText w:val="%9."/>
      <w:lvlJc w:val="left"/>
      <w:pPr>
        <w:ind w:left="6186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C435AE5"/>
    <w:multiLevelType w:val="hybridMultilevel"/>
    <w:tmpl w:val="77C640FE"/>
    <w:lvl w:ilvl="0" w:tplc="85A21E7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1D002F07"/>
    <w:multiLevelType w:val="hybridMultilevel"/>
    <w:tmpl w:val="998292F6"/>
    <w:styleLink w:val="Importovanstyl8"/>
    <w:lvl w:ilvl="0" w:tplc="4C642FCC">
      <w:start w:val="1"/>
      <w:numFmt w:val="decimal"/>
      <w:lvlText w:val="(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6AF27E">
      <w:start w:val="1"/>
      <w:numFmt w:val="decimal"/>
      <w:lvlText w:val="(%2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368630">
      <w:start w:val="1"/>
      <w:numFmt w:val="lowerRoman"/>
      <w:lvlText w:val="%3."/>
      <w:lvlJc w:val="left"/>
      <w:pPr>
        <w:ind w:left="1146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CC937E">
      <w:start w:val="1"/>
      <w:numFmt w:val="decimal"/>
      <w:lvlText w:val="%4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F6F072">
      <w:start w:val="1"/>
      <w:numFmt w:val="lowerLetter"/>
      <w:lvlText w:val="%5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BC45CA">
      <w:start w:val="1"/>
      <w:numFmt w:val="lowerRoman"/>
      <w:lvlText w:val="%6."/>
      <w:lvlJc w:val="left"/>
      <w:pPr>
        <w:ind w:left="3306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F4A94E">
      <w:start w:val="1"/>
      <w:numFmt w:val="decimal"/>
      <w:lvlText w:val="%7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F231E0">
      <w:start w:val="1"/>
      <w:numFmt w:val="lowerLetter"/>
      <w:lvlText w:val="%8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4CA318">
      <w:start w:val="1"/>
      <w:numFmt w:val="lowerRoman"/>
      <w:lvlText w:val="%9."/>
      <w:lvlJc w:val="left"/>
      <w:pPr>
        <w:ind w:left="5466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E684445"/>
    <w:multiLevelType w:val="hybridMultilevel"/>
    <w:tmpl w:val="8B84F2F0"/>
    <w:lvl w:ilvl="0" w:tplc="016AAC8E">
      <w:start w:val="1"/>
      <w:numFmt w:val="bullet"/>
      <w:lvlText w:val="-"/>
      <w:lvlJc w:val="left"/>
      <w:pPr>
        <w:ind w:left="21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5" w15:restartNumberingAfterBreak="0">
    <w:nsid w:val="201A33E9"/>
    <w:multiLevelType w:val="hybridMultilevel"/>
    <w:tmpl w:val="B28ACA4A"/>
    <w:lvl w:ilvl="0" w:tplc="191A456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050571D"/>
    <w:multiLevelType w:val="multilevel"/>
    <w:tmpl w:val="74C66754"/>
    <w:lvl w:ilvl="0">
      <w:start w:val="1"/>
      <w:numFmt w:val="decimal"/>
      <w:lvlText w:val="%1."/>
      <w:lvlJc w:val="left"/>
      <w:pPr>
        <w:ind w:left="641" w:hanging="284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36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081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52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241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99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664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372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34845DD"/>
    <w:multiLevelType w:val="hybridMultilevel"/>
    <w:tmpl w:val="C0AAF4E2"/>
    <w:styleLink w:val="Importovanstyl5"/>
    <w:lvl w:ilvl="0" w:tplc="41944402">
      <w:start w:val="1"/>
      <w:numFmt w:val="lowerLetter"/>
      <w:pStyle w:val="Odrky1"/>
      <w:lvlText w:val="%1)"/>
      <w:lvlJc w:val="left"/>
      <w:pPr>
        <w:ind w:left="64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F8AA5A">
      <w:start w:val="1"/>
      <w:numFmt w:val="lowerLetter"/>
      <w:lvlText w:val="%2."/>
      <w:lvlJc w:val="left"/>
      <w:pPr>
        <w:ind w:left="136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48FFAA">
      <w:start w:val="1"/>
      <w:numFmt w:val="lowerRoman"/>
      <w:lvlText w:val="%3."/>
      <w:lvlJc w:val="left"/>
      <w:pPr>
        <w:ind w:left="2081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70C904">
      <w:start w:val="1"/>
      <w:numFmt w:val="decimal"/>
      <w:lvlText w:val="%4.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00ACE8">
      <w:start w:val="1"/>
      <w:numFmt w:val="lowerLetter"/>
      <w:lvlText w:val="%5."/>
      <w:lvlJc w:val="left"/>
      <w:pPr>
        <w:ind w:left="352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A0B78E">
      <w:start w:val="1"/>
      <w:numFmt w:val="lowerRoman"/>
      <w:lvlText w:val="%6."/>
      <w:lvlJc w:val="left"/>
      <w:pPr>
        <w:ind w:left="4241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20540A">
      <w:start w:val="1"/>
      <w:numFmt w:val="decimal"/>
      <w:lvlText w:val="%7."/>
      <w:lvlJc w:val="left"/>
      <w:pPr>
        <w:ind w:left="4956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3CCC34">
      <w:start w:val="1"/>
      <w:numFmt w:val="lowerLetter"/>
      <w:lvlText w:val="%8."/>
      <w:lvlJc w:val="left"/>
      <w:pPr>
        <w:ind w:left="5664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869EB2">
      <w:start w:val="1"/>
      <w:numFmt w:val="lowerRoman"/>
      <w:lvlText w:val="%9."/>
      <w:lvlJc w:val="left"/>
      <w:pPr>
        <w:ind w:left="6372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3D02275"/>
    <w:multiLevelType w:val="hybridMultilevel"/>
    <w:tmpl w:val="3F262A5E"/>
    <w:lvl w:ilvl="0" w:tplc="016AAC8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4F168E1"/>
    <w:multiLevelType w:val="hybridMultilevel"/>
    <w:tmpl w:val="296A41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AF16A1"/>
    <w:multiLevelType w:val="hybridMultilevel"/>
    <w:tmpl w:val="75A24C18"/>
    <w:numStyleLink w:val="Importovanstyl9"/>
  </w:abstractNum>
  <w:abstractNum w:abstractNumId="21" w15:restartNumberingAfterBreak="0">
    <w:nsid w:val="29723ECA"/>
    <w:multiLevelType w:val="hybridMultilevel"/>
    <w:tmpl w:val="24C2A6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8B79AB"/>
    <w:multiLevelType w:val="hybridMultilevel"/>
    <w:tmpl w:val="7A76A26C"/>
    <w:lvl w:ilvl="0" w:tplc="FFC2660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29FF49EE"/>
    <w:multiLevelType w:val="hybridMultilevel"/>
    <w:tmpl w:val="569AEC8C"/>
    <w:lvl w:ilvl="0" w:tplc="5FD6307C">
      <w:start w:val="1"/>
      <w:numFmt w:val="lowerLetter"/>
      <w:pStyle w:val="Nadpis3"/>
      <w:lvlText w:val="%1)"/>
      <w:lvlJc w:val="left"/>
      <w:pPr>
        <w:ind w:left="1063" w:hanging="360"/>
      </w:pPr>
      <w:rPr>
        <w:rFonts w:hint="default"/>
        <w:i/>
      </w:rPr>
    </w:lvl>
    <w:lvl w:ilvl="1" w:tplc="590813B6">
      <w:numFmt w:val="bullet"/>
      <w:lvlText w:val=""/>
      <w:lvlJc w:val="left"/>
      <w:pPr>
        <w:ind w:left="1783" w:hanging="360"/>
      </w:pPr>
      <w:rPr>
        <w:rFonts w:ascii="Arial Unicode MS" w:eastAsia="Arial Unicode MS" w:hAnsi="Arial Unicode MS" w:cs="Arial Unicode MS" w:hint="eastAsia"/>
      </w:r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4" w15:restartNumberingAfterBreak="0">
    <w:nsid w:val="2A083A0B"/>
    <w:multiLevelType w:val="hybridMultilevel"/>
    <w:tmpl w:val="095C7E8A"/>
    <w:styleLink w:val="Importovanstyl13"/>
    <w:lvl w:ilvl="0" w:tplc="DEE0C890">
      <w:start w:val="1"/>
      <w:numFmt w:val="decimal"/>
      <w:lvlText w:val="(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4A20FA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8AD32A">
      <w:start w:val="1"/>
      <w:numFmt w:val="lowerRoman"/>
      <w:lvlText w:val="%3."/>
      <w:lvlJc w:val="left"/>
      <w:pPr>
        <w:ind w:left="285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5CF066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4AF434">
      <w:start w:val="1"/>
      <w:numFmt w:val="lowerLetter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D4DEAC">
      <w:start w:val="1"/>
      <w:numFmt w:val="lowerRoman"/>
      <w:lvlText w:val="%6."/>
      <w:lvlJc w:val="left"/>
      <w:pPr>
        <w:ind w:left="285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700CEA">
      <w:start w:val="1"/>
      <w:numFmt w:val="decimal"/>
      <w:lvlText w:val="%7."/>
      <w:lvlJc w:val="left"/>
      <w:pPr>
        <w:ind w:left="5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42F866">
      <w:start w:val="1"/>
      <w:numFmt w:val="lowerLetter"/>
      <w:lvlText w:val="%8."/>
      <w:lvlJc w:val="left"/>
      <w:pPr>
        <w:ind w:left="12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B05746">
      <w:start w:val="1"/>
      <w:numFmt w:val="lowerRoman"/>
      <w:lvlText w:val="%9."/>
      <w:lvlJc w:val="left"/>
      <w:pPr>
        <w:ind w:left="2009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0CD5FB5"/>
    <w:multiLevelType w:val="hybridMultilevel"/>
    <w:tmpl w:val="5E3A6772"/>
    <w:lvl w:ilvl="0" w:tplc="FBFA5C5E">
      <w:start w:val="1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Arial Unicode MS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9A3ACC"/>
    <w:multiLevelType w:val="hybridMultilevel"/>
    <w:tmpl w:val="C794F520"/>
    <w:styleLink w:val="Importovanstyl4"/>
    <w:lvl w:ilvl="0" w:tplc="9282EB76">
      <w:start w:val="1"/>
      <w:numFmt w:val="decimal"/>
      <w:lvlText w:val="(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D674EC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54D0CA">
      <w:start w:val="1"/>
      <w:numFmt w:val="lowerRoman"/>
      <w:lvlText w:val="%3."/>
      <w:lvlJc w:val="left"/>
      <w:pPr>
        <w:ind w:left="1866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26E6FC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CDF8C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A8027E">
      <w:start w:val="1"/>
      <w:numFmt w:val="lowerRoman"/>
      <w:lvlText w:val="%6."/>
      <w:lvlJc w:val="left"/>
      <w:pPr>
        <w:ind w:left="4026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0CCA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0A994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9E6EC4">
      <w:start w:val="1"/>
      <w:numFmt w:val="lowerRoman"/>
      <w:lvlText w:val="%9."/>
      <w:lvlJc w:val="left"/>
      <w:pPr>
        <w:ind w:left="6186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1AC1ADB"/>
    <w:multiLevelType w:val="hybridMultilevel"/>
    <w:tmpl w:val="153E2C06"/>
    <w:lvl w:ilvl="0" w:tplc="733887AA">
      <w:start w:val="1"/>
      <w:numFmt w:val="decimal"/>
      <w:lvlText w:val="%1."/>
      <w:lvlJc w:val="left"/>
      <w:pPr>
        <w:ind w:left="16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1" w:hanging="360"/>
      </w:pPr>
    </w:lvl>
    <w:lvl w:ilvl="2" w:tplc="0405001B" w:tentative="1">
      <w:start w:val="1"/>
      <w:numFmt w:val="lowerRoman"/>
      <w:lvlText w:val="%3."/>
      <w:lvlJc w:val="right"/>
      <w:pPr>
        <w:ind w:left="3081" w:hanging="180"/>
      </w:pPr>
    </w:lvl>
    <w:lvl w:ilvl="3" w:tplc="0405000F" w:tentative="1">
      <w:start w:val="1"/>
      <w:numFmt w:val="decimal"/>
      <w:lvlText w:val="%4."/>
      <w:lvlJc w:val="left"/>
      <w:pPr>
        <w:ind w:left="3801" w:hanging="360"/>
      </w:pPr>
    </w:lvl>
    <w:lvl w:ilvl="4" w:tplc="04050019" w:tentative="1">
      <w:start w:val="1"/>
      <w:numFmt w:val="lowerLetter"/>
      <w:lvlText w:val="%5."/>
      <w:lvlJc w:val="left"/>
      <w:pPr>
        <w:ind w:left="4521" w:hanging="360"/>
      </w:pPr>
    </w:lvl>
    <w:lvl w:ilvl="5" w:tplc="0405001B" w:tentative="1">
      <w:start w:val="1"/>
      <w:numFmt w:val="lowerRoman"/>
      <w:lvlText w:val="%6."/>
      <w:lvlJc w:val="right"/>
      <w:pPr>
        <w:ind w:left="5241" w:hanging="180"/>
      </w:pPr>
    </w:lvl>
    <w:lvl w:ilvl="6" w:tplc="0405000F" w:tentative="1">
      <w:start w:val="1"/>
      <w:numFmt w:val="decimal"/>
      <w:lvlText w:val="%7."/>
      <w:lvlJc w:val="left"/>
      <w:pPr>
        <w:ind w:left="5961" w:hanging="360"/>
      </w:pPr>
    </w:lvl>
    <w:lvl w:ilvl="7" w:tplc="04050019" w:tentative="1">
      <w:start w:val="1"/>
      <w:numFmt w:val="lowerLetter"/>
      <w:lvlText w:val="%8."/>
      <w:lvlJc w:val="left"/>
      <w:pPr>
        <w:ind w:left="6681" w:hanging="360"/>
      </w:pPr>
    </w:lvl>
    <w:lvl w:ilvl="8" w:tplc="040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28" w15:restartNumberingAfterBreak="0">
    <w:nsid w:val="43863454"/>
    <w:multiLevelType w:val="hybridMultilevel"/>
    <w:tmpl w:val="75A24C18"/>
    <w:styleLink w:val="Importovanstyl9"/>
    <w:lvl w:ilvl="0" w:tplc="923A2694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42022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A6EF2E">
      <w:start w:val="1"/>
      <w:numFmt w:val="lowerRoman"/>
      <w:lvlText w:val="%3."/>
      <w:lvlJc w:val="left"/>
      <w:pPr>
        <w:ind w:left="10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9CF6EE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0ACB3E">
      <w:start w:val="1"/>
      <w:numFmt w:val="lowerLetter"/>
      <w:lvlText w:val="%5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B07CB4">
      <w:start w:val="1"/>
      <w:numFmt w:val="lowerRoman"/>
      <w:lvlText w:val="%6."/>
      <w:lvlJc w:val="left"/>
      <w:pPr>
        <w:ind w:left="32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707AE2">
      <w:start w:val="1"/>
      <w:numFmt w:val="decimal"/>
      <w:lvlText w:val="%7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22B84C">
      <w:start w:val="1"/>
      <w:numFmt w:val="lowerLetter"/>
      <w:lvlText w:val="%8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E84B3E">
      <w:start w:val="1"/>
      <w:numFmt w:val="lowerRoman"/>
      <w:lvlText w:val="%9."/>
      <w:lvlJc w:val="left"/>
      <w:pPr>
        <w:ind w:left="540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3C8127F"/>
    <w:multiLevelType w:val="hybridMultilevel"/>
    <w:tmpl w:val="8C785B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AC7089A"/>
    <w:multiLevelType w:val="hybridMultilevel"/>
    <w:tmpl w:val="53486B1E"/>
    <w:lvl w:ilvl="0" w:tplc="0148721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EEF6622"/>
    <w:multiLevelType w:val="hybridMultilevel"/>
    <w:tmpl w:val="D0527DA2"/>
    <w:lvl w:ilvl="0" w:tplc="9C562F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A4554"/>
    <w:multiLevelType w:val="hybridMultilevel"/>
    <w:tmpl w:val="533C97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A20F0"/>
    <w:multiLevelType w:val="hybridMultilevel"/>
    <w:tmpl w:val="B76C314E"/>
    <w:styleLink w:val="Importovanstyl1"/>
    <w:lvl w:ilvl="0" w:tplc="EED275D2">
      <w:start w:val="1"/>
      <w:numFmt w:val="decimal"/>
      <w:lvlText w:val="(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F8BEB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78DBCA">
      <w:start w:val="1"/>
      <w:numFmt w:val="lowerRoman"/>
      <w:lvlText w:val="%3."/>
      <w:lvlJc w:val="left"/>
      <w:pPr>
        <w:ind w:left="180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540B5A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A2338C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7E29E8">
      <w:start w:val="1"/>
      <w:numFmt w:val="lowerRoman"/>
      <w:lvlText w:val="%6."/>
      <w:lvlJc w:val="left"/>
      <w:pPr>
        <w:ind w:left="396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2AF84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42FA0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3274B6">
      <w:start w:val="1"/>
      <w:numFmt w:val="lowerRoman"/>
      <w:lvlText w:val="%9."/>
      <w:lvlJc w:val="left"/>
      <w:pPr>
        <w:ind w:left="612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5B82F08"/>
    <w:multiLevelType w:val="hybridMultilevel"/>
    <w:tmpl w:val="22324622"/>
    <w:lvl w:ilvl="0" w:tplc="016AAC8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63A3845"/>
    <w:multiLevelType w:val="hybridMultilevel"/>
    <w:tmpl w:val="DD5EE7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D90617"/>
    <w:multiLevelType w:val="singleLevel"/>
    <w:tmpl w:val="B11625F2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A983389"/>
    <w:multiLevelType w:val="hybridMultilevel"/>
    <w:tmpl w:val="7C089A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FB1E69"/>
    <w:multiLevelType w:val="hybridMultilevel"/>
    <w:tmpl w:val="C92C39C6"/>
    <w:styleLink w:val="Importovanstyl3"/>
    <w:lvl w:ilvl="0" w:tplc="B31CC57A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34430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0071BA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061D7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1A968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880C0E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88CFC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AC7B3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FE9C8A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1B650D0"/>
    <w:multiLevelType w:val="hybridMultilevel"/>
    <w:tmpl w:val="5630CD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DE4DCF"/>
    <w:multiLevelType w:val="hybridMultilevel"/>
    <w:tmpl w:val="F88E29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C675CB"/>
    <w:multiLevelType w:val="hybridMultilevel"/>
    <w:tmpl w:val="B08C58BE"/>
    <w:lvl w:ilvl="0" w:tplc="B17EB8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21CD9"/>
    <w:multiLevelType w:val="hybridMultilevel"/>
    <w:tmpl w:val="B24C9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066B7A"/>
    <w:multiLevelType w:val="hybridMultilevel"/>
    <w:tmpl w:val="24C2A6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A4C8C"/>
    <w:multiLevelType w:val="hybridMultilevel"/>
    <w:tmpl w:val="B59A6894"/>
    <w:styleLink w:val="Importovanstyl7"/>
    <w:lvl w:ilvl="0" w:tplc="720C9FB8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16AECA">
      <w:start w:val="1"/>
      <w:numFmt w:val="lowerLetter"/>
      <w:lvlText w:val="%2)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3C4068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6A3A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3ED44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A88AB2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A8045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40D30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6C3024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6" w15:restartNumberingAfterBreak="0">
    <w:nsid w:val="6BFF5413"/>
    <w:multiLevelType w:val="hybridMultilevel"/>
    <w:tmpl w:val="236082E4"/>
    <w:styleLink w:val="Importovanstyl6"/>
    <w:lvl w:ilvl="0" w:tplc="F01ABF68">
      <w:start w:val="1"/>
      <w:numFmt w:val="decimal"/>
      <w:lvlText w:val="(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8ABAA8">
      <w:start w:val="1"/>
      <w:numFmt w:val="lowerLetter"/>
      <w:lvlText w:val="%2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06CBB2">
      <w:start w:val="1"/>
      <w:numFmt w:val="lowerRoman"/>
      <w:lvlText w:val="%3."/>
      <w:lvlJc w:val="left"/>
      <w:pPr>
        <w:ind w:left="1866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B0B4B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AC60B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44AB46">
      <w:start w:val="1"/>
      <w:numFmt w:val="lowerRoman"/>
      <w:lvlText w:val="%6."/>
      <w:lvlJc w:val="left"/>
      <w:pPr>
        <w:ind w:left="4026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0A06A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2ECDE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F82D96">
      <w:start w:val="1"/>
      <w:numFmt w:val="lowerRoman"/>
      <w:lvlText w:val="%9."/>
      <w:lvlJc w:val="left"/>
      <w:pPr>
        <w:ind w:left="6186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6D912B50"/>
    <w:multiLevelType w:val="multilevel"/>
    <w:tmpl w:val="92101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DD60567"/>
    <w:multiLevelType w:val="singleLevel"/>
    <w:tmpl w:val="04E04E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9" w15:restartNumberingAfterBreak="0">
    <w:nsid w:val="6F28114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6F387EF3"/>
    <w:multiLevelType w:val="hybridMultilevel"/>
    <w:tmpl w:val="C0AAF4E2"/>
    <w:numStyleLink w:val="Importovanstyl5"/>
  </w:abstractNum>
  <w:abstractNum w:abstractNumId="51" w15:restartNumberingAfterBreak="0">
    <w:nsid w:val="6F77741D"/>
    <w:multiLevelType w:val="hybridMultilevel"/>
    <w:tmpl w:val="FEDC01BE"/>
    <w:lvl w:ilvl="0" w:tplc="C3F05BC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2" w15:restartNumberingAfterBreak="0">
    <w:nsid w:val="70DF642A"/>
    <w:multiLevelType w:val="hybridMultilevel"/>
    <w:tmpl w:val="ED98856C"/>
    <w:lvl w:ilvl="0" w:tplc="5A722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4110FC4"/>
    <w:multiLevelType w:val="hybridMultilevel"/>
    <w:tmpl w:val="29DA12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257F59"/>
    <w:multiLevelType w:val="hybridMultilevel"/>
    <w:tmpl w:val="8230040E"/>
    <w:lvl w:ilvl="0" w:tplc="04E04ED2">
      <w:numFmt w:val="bullet"/>
      <w:lvlText w:val="-"/>
      <w:lvlJc w:val="left"/>
      <w:pPr>
        <w:tabs>
          <w:tab w:val="num" w:pos="1482"/>
        </w:tabs>
        <w:ind w:left="1494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FE0E1A">
      <w:start w:val="1"/>
      <w:numFmt w:val="lowerLetter"/>
      <w:lvlText w:val="%2)"/>
      <w:lvlJc w:val="left"/>
      <w:pPr>
        <w:tabs>
          <w:tab w:val="num" w:pos="2190"/>
        </w:tabs>
        <w:ind w:left="2202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5EE73A">
      <w:start w:val="1"/>
      <w:numFmt w:val="lowerRoman"/>
      <w:lvlText w:val="%3."/>
      <w:lvlJc w:val="left"/>
      <w:pPr>
        <w:tabs>
          <w:tab w:val="num" w:pos="2898"/>
        </w:tabs>
        <w:ind w:left="2910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54123A">
      <w:start w:val="1"/>
      <w:numFmt w:val="decimal"/>
      <w:lvlText w:val="%4."/>
      <w:lvlJc w:val="left"/>
      <w:pPr>
        <w:tabs>
          <w:tab w:val="num" w:pos="3606"/>
        </w:tabs>
        <w:ind w:left="3618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4AF414">
      <w:start w:val="1"/>
      <w:numFmt w:val="lowerLetter"/>
      <w:lvlText w:val="%5."/>
      <w:lvlJc w:val="left"/>
      <w:pPr>
        <w:tabs>
          <w:tab w:val="num" w:pos="4314"/>
        </w:tabs>
        <w:ind w:left="4326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423AEA">
      <w:start w:val="1"/>
      <w:numFmt w:val="lowerRoman"/>
      <w:lvlText w:val="%6."/>
      <w:lvlJc w:val="left"/>
      <w:pPr>
        <w:tabs>
          <w:tab w:val="num" w:pos="5022"/>
        </w:tabs>
        <w:ind w:left="5034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76E01A">
      <w:start w:val="1"/>
      <w:numFmt w:val="decimal"/>
      <w:lvlText w:val="%7."/>
      <w:lvlJc w:val="left"/>
      <w:pPr>
        <w:tabs>
          <w:tab w:val="num" w:pos="5730"/>
        </w:tabs>
        <w:ind w:left="5742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9CE952">
      <w:start w:val="1"/>
      <w:numFmt w:val="lowerLetter"/>
      <w:lvlText w:val="%8."/>
      <w:lvlJc w:val="left"/>
      <w:pPr>
        <w:tabs>
          <w:tab w:val="num" w:pos="6438"/>
        </w:tabs>
        <w:ind w:left="645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C2320C">
      <w:start w:val="1"/>
      <w:numFmt w:val="lowerRoman"/>
      <w:lvlText w:val="%9."/>
      <w:lvlJc w:val="left"/>
      <w:pPr>
        <w:tabs>
          <w:tab w:val="num" w:pos="7146"/>
        </w:tabs>
        <w:ind w:left="7158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75DB2617"/>
    <w:multiLevelType w:val="hybridMultilevel"/>
    <w:tmpl w:val="E66446C6"/>
    <w:styleLink w:val="Importovanstyl10"/>
    <w:lvl w:ilvl="0" w:tplc="8BCEEE48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6874CE">
      <w:start w:val="1"/>
      <w:numFmt w:val="lowerLetter"/>
      <w:lvlText w:val="%2)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30D698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D4838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0ADA6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FEA116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CCB07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5E58B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7CCD64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75FE5301"/>
    <w:multiLevelType w:val="hybridMultilevel"/>
    <w:tmpl w:val="F7E6EDE8"/>
    <w:lvl w:ilvl="0" w:tplc="79647D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 w15:restartNumberingAfterBreak="0">
    <w:nsid w:val="7812104D"/>
    <w:multiLevelType w:val="hybridMultilevel"/>
    <w:tmpl w:val="DEBC8B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C26CFB"/>
    <w:multiLevelType w:val="hybridMultilevel"/>
    <w:tmpl w:val="3550A714"/>
    <w:lvl w:ilvl="0" w:tplc="016AAC8E">
      <w:start w:val="1"/>
      <w:numFmt w:val="bullet"/>
      <w:lvlText w:val="-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 w15:restartNumberingAfterBreak="0">
    <w:nsid w:val="7FF947C0"/>
    <w:multiLevelType w:val="hybridMultilevel"/>
    <w:tmpl w:val="1EDC3512"/>
    <w:lvl w:ilvl="0" w:tplc="4B045F9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3"/>
  </w:num>
  <w:num w:numId="2">
    <w:abstractNumId w:val="11"/>
  </w:num>
  <w:num w:numId="3">
    <w:abstractNumId w:val="38"/>
  </w:num>
  <w:num w:numId="4">
    <w:abstractNumId w:val="26"/>
  </w:num>
  <w:num w:numId="5">
    <w:abstractNumId w:val="17"/>
  </w:num>
  <w:num w:numId="6">
    <w:abstractNumId w:val="46"/>
  </w:num>
  <w:num w:numId="7">
    <w:abstractNumId w:val="44"/>
  </w:num>
  <w:num w:numId="8">
    <w:abstractNumId w:val="13"/>
  </w:num>
  <w:num w:numId="9">
    <w:abstractNumId w:val="28"/>
  </w:num>
  <w:num w:numId="10">
    <w:abstractNumId w:val="20"/>
    <w:lvlOverride w:ilvl="3">
      <w:lvl w:ilvl="3" w:tplc="420655D4">
        <w:start w:val="1"/>
        <w:numFmt w:val="decimal"/>
        <w:lvlText w:val="%4."/>
        <w:lvlJc w:val="left"/>
        <w:pPr>
          <w:ind w:left="180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5"/>
  </w:num>
  <w:num w:numId="12">
    <w:abstractNumId w:val="2"/>
  </w:num>
  <w:num w:numId="13">
    <w:abstractNumId w:val="8"/>
  </w:num>
  <w:num w:numId="14">
    <w:abstractNumId w:val="7"/>
  </w:num>
  <w:num w:numId="15">
    <w:abstractNumId w:val="24"/>
  </w:num>
  <w:num w:numId="16">
    <w:abstractNumId w:val="40"/>
  </w:num>
  <w:num w:numId="17">
    <w:abstractNumId w:val="48"/>
  </w:num>
  <w:num w:numId="18">
    <w:abstractNumId w:val="36"/>
  </w:num>
  <w:num w:numId="19">
    <w:abstractNumId w:val="49"/>
  </w:num>
  <w:num w:numId="20">
    <w:abstractNumId w:val="23"/>
  </w:num>
  <w:num w:numId="21">
    <w:abstractNumId w:val="54"/>
  </w:num>
  <w:num w:numId="22">
    <w:abstractNumId w:val="30"/>
  </w:num>
  <w:num w:numId="23">
    <w:abstractNumId w:val="5"/>
  </w:num>
  <w:num w:numId="24">
    <w:abstractNumId w:val="58"/>
  </w:num>
  <w:num w:numId="25">
    <w:abstractNumId w:val="9"/>
  </w:num>
  <w:num w:numId="26">
    <w:abstractNumId w:val="50"/>
    <w:lvlOverride w:ilvl="3">
      <w:lvl w:ilvl="3" w:tplc="989C466A">
        <w:start w:val="1"/>
        <w:numFmt w:val="decimal"/>
        <w:lvlText w:val="%4."/>
        <w:lvlJc w:val="left"/>
        <w:pPr>
          <w:ind w:left="568" w:hanging="28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96BF6E">
        <w:start w:val="1"/>
        <w:numFmt w:val="decimal"/>
        <w:lvlText w:val="%7."/>
        <w:lvlJc w:val="left"/>
        <w:pPr>
          <w:ind w:left="5099" w:hanging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42"/>
  </w:num>
  <w:num w:numId="28">
    <w:abstractNumId w:val="19"/>
  </w:num>
  <w:num w:numId="29">
    <w:abstractNumId w:val="1"/>
  </w:num>
  <w:num w:numId="30">
    <w:abstractNumId w:val="59"/>
  </w:num>
  <w:num w:numId="31">
    <w:abstractNumId w:val="15"/>
  </w:num>
  <w:num w:numId="32">
    <w:abstractNumId w:val="41"/>
  </w:num>
  <w:num w:numId="33">
    <w:abstractNumId w:val="35"/>
  </w:num>
  <w:num w:numId="34">
    <w:abstractNumId w:val="39"/>
  </w:num>
  <w:num w:numId="35">
    <w:abstractNumId w:val="53"/>
  </w:num>
  <w:num w:numId="36">
    <w:abstractNumId w:val="43"/>
  </w:num>
  <w:num w:numId="37">
    <w:abstractNumId w:val="57"/>
  </w:num>
  <w:num w:numId="38">
    <w:abstractNumId w:val="10"/>
  </w:num>
  <w:num w:numId="39">
    <w:abstractNumId w:val="6"/>
  </w:num>
  <w:num w:numId="40">
    <w:abstractNumId w:val="32"/>
  </w:num>
  <w:num w:numId="41">
    <w:abstractNumId w:val="52"/>
  </w:num>
  <w:num w:numId="42">
    <w:abstractNumId w:val="21"/>
  </w:num>
  <w:num w:numId="43">
    <w:abstractNumId w:val="22"/>
  </w:num>
  <w:num w:numId="44">
    <w:abstractNumId w:val="51"/>
  </w:num>
  <w:num w:numId="45">
    <w:abstractNumId w:val="12"/>
  </w:num>
  <w:num w:numId="46">
    <w:abstractNumId w:val="47"/>
  </w:num>
  <w:num w:numId="47">
    <w:abstractNumId w:val="56"/>
  </w:num>
  <w:num w:numId="48">
    <w:abstractNumId w:val="3"/>
  </w:num>
  <w:num w:numId="49">
    <w:abstractNumId w:val="25"/>
  </w:num>
  <w:num w:numId="50">
    <w:abstractNumId w:val="27"/>
  </w:num>
  <w:num w:numId="51">
    <w:abstractNumId w:val="16"/>
  </w:num>
  <w:num w:numId="52">
    <w:abstractNumId w:val="45"/>
  </w:num>
  <w:num w:numId="53">
    <w:abstractNumId w:val="29"/>
  </w:num>
  <w:num w:numId="54">
    <w:abstractNumId w:val="14"/>
  </w:num>
  <w:num w:numId="55">
    <w:abstractNumId w:val="18"/>
  </w:num>
  <w:num w:numId="56">
    <w:abstractNumId w:val="34"/>
  </w:num>
  <w:num w:numId="57">
    <w:abstractNumId w:val="31"/>
  </w:num>
  <w:num w:numId="58">
    <w:abstractNumId w:val="4"/>
  </w:num>
  <w:num w:numId="59">
    <w:abstractNumId w:val="0"/>
  </w:num>
  <w:num w:numId="60">
    <w:abstractNumId w:val="0"/>
    <w:lvlOverride w:ilvl="0">
      <w:startOverride w:val="1"/>
    </w:lvlOverride>
  </w:num>
  <w:num w:numId="61">
    <w:abstractNumId w:val="23"/>
    <w:lvlOverride w:ilvl="0">
      <w:startOverride w:val="1"/>
    </w:lvlOverride>
  </w:num>
  <w:num w:numId="62">
    <w:abstractNumId w:val="23"/>
    <w:lvlOverride w:ilvl="0">
      <w:startOverride w:val="1"/>
    </w:lvlOverride>
  </w:num>
  <w:num w:numId="63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23"/>
    <w:rsid w:val="000004BD"/>
    <w:rsid w:val="00001BCE"/>
    <w:rsid w:val="000052B8"/>
    <w:rsid w:val="00005578"/>
    <w:rsid w:val="00010890"/>
    <w:rsid w:val="00013637"/>
    <w:rsid w:val="000212E3"/>
    <w:rsid w:val="0002318D"/>
    <w:rsid w:val="000239C2"/>
    <w:rsid w:val="00023DD1"/>
    <w:rsid w:val="00032923"/>
    <w:rsid w:val="0004094A"/>
    <w:rsid w:val="00046257"/>
    <w:rsid w:val="00053312"/>
    <w:rsid w:val="000568F5"/>
    <w:rsid w:val="00057A92"/>
    <w:rsid w:val="00061B08"/>
    <w:rsid w:val="00063FCA"/>
    <w:rsid w:val="00071632"/>
    <w:rsid w:val="000732C8"/>
    <w:rsid w:val="000807FC"/>
    <w:rsid w:val="00081820"/>
    <w:rsid w:val="00084A77"/>
    <w:rsid w:val="00087F39"/>
    <w:rsid w:val="00091F29"/>
    <w:rsid w:val="000936F4"/>
    <w:rsid w:val="000A0B55"/>
    <w:rsid w:val="000A1BA0"/>
    <w:rsid w:val="000A593E"/>
    <w:rsid w:val="000B0774"/>
    <w:rsid w:val="000B7329"/>
    <w:rsid w:val="000B7A31"/>
    <w:rsid w:val="000C0103"/>
    <w:rsid w:val="000C39D9"/>
    <w:rsid w:val="000D04C6"/>
    <w:rsid w:val="000D0E6E"/>
    <w:rsid w:val="000D1705"/>
    <w:rsid w:val="000D2583"/>
    <w:rsid w:val="000D2A6D"/>
    <w:rsid w:val="000D593F"/>
    <w:rsid w:val="000E401D"/>
    <w:rsid w:val="000E6F97"/>
    <w:rsid w:val="000F2F2C"/>
    <w:rsid w:val="000F3310"/>
    <w:rsid w:val="000F52F3"/>
    <w:rsid w:val="000F5D1F"/>
    <w:rsid w:val="000F7458"/>
    <w:rsid w:val="00103BED"/>
    <w:rsid w:val="00106030"/>
    <w:rsid w:val="001076B9"/>
    <w:rsid w:val="0011061A"/>
    <w:rsid w:val="00110632"/>
    <w:rsid w:val="001109E9"/>
    <w:rsid w:val="00113C6B"/>
    <w:rsid w:val="00113D9C"/>
    <w:rsid w:val="00114232"/>
    <w:rsid w:val="0011690E"/>
    <w:rsid w:val="00117BC3"/>
    <w:rsid w:val="00122584"/>
    <w:rsid w:val="0012264C"/>
    <w:rsid w:val="00131AD6"/>
    <w:rsid w:val="00137943"/>
    <w:rsid w:val="00144275"/>
    <w:rsid w:val="00145C20"/>
    <w:rsid w:val="0015058D"/>
    <w:rsid w:val="001523D7"/>
    <w:rsid w:val="001526D9"/>
    <w:rsid w:val="00153913"/>
    <w:rsid w:val="00157A68"/>
    <w:rsid w:val="00161B18"/>
    <w:rsid w:val="00164692"/>
    <w:rsid w:val="00167EF5"/>
    <w:rsid w:val="00170D74"/>
    <w:rsid w:val="00171B7C"/>
    <w:rsid w:val="001753A4"/>
    <w:rsid w:val="00182FD8"/>
    <w:rsid w:val="0018306D"/>
    <w:rsid w:val="00187385"/>
    <w:rsid w:val="00191509"/>
    <w:rsid w:val="00193590"/>
    <w:rsid w:val="00194B95"/>
    <w:rsid w:val="00196AE9"/>
    <w:rsid w:val="001A04F0"/>
    <w:rsid w:val="001A74F4"/>
    <w:rsid w:val="001A7F82"/>
    <w:rsid w:val="001B20ED"/>
    <w:rsid w:val="001B392B"/>
    <w:rsid w:val="001B7F4C"/>
    <w:rsid w:val="001C7CF6"/>
    <w:rsid w:val="001C7E83"/>
    <w:rsid w:val="001D45CB"/>
    <w:rsid w:val="001D67D8"/>
    <w:rsid w:val="001E32D0"/>
    <w:rsid w:val="001E517D"/>
    <w:rsid w:val="001F0DD2"/>
    <w:rsid w:val="001F3995"/>
    <w:rsid w:val="001F4645"/>
    <w:rsid w:val="001F5B82"/>
    <w:rsid w:val="001F620B"/>
    <w:rsid w:val="001F6509"/>
    <w:rsid w:val="002043E6"/>
    <w:rsid w:val="00206B50"/>
    <w:rsid w:val="002119C9"/>
    <w:rsid w:val="00220769"/>
    <w:rsid w:val="00220810"/>
    <w:rsid w:val="00223E76"/>
    <w:rsid w:val="00231C03"/>
    <w:rsid w:val="00240E6A"/>
    <w:rsid w:val="0024270D"/>
    <w:rsid w:val="00253819"/>
    <w:rsid w:val="00262C10"/>
    <w:rsid w:val="00265D6A"/>
    <w:rsid w:val="0027106D"/>
    <w:rsid w:val="00275904"/>
    <w:rsid w:val="002763A9"/>
    <w:rsid w:val="00280E9D"/>
    <w:rsid w:val="0028798A"/>
    <w:rsid w:val="00295179"/>
    <w:rsid w:val="00295D29"/>
    <w:rsid w:val="002A5A16"/>
    <w:rsid w:val="002B4279"/>
    <w:rsid w:val="002B438A"/>
    <w:rsid w:val="002B50D0"/>
    <w:rsid w:val="002C3737"/>
    <w:rsid w:val="002C7F47"/>
    <w:rsid w:val="002D1222"/>
    <w:rsid w:val="002D12E2"/>
    <w:rsid w:val="002D2749"/>
    <w:rsid w:val="002D516D"/>
    <w:rsid w:val="002D5ED1"/>
    <w:rsid w:val="002E04AB"/>
    <w:rsid w:val="002E0CFA"/>
    <w:rsid w:val="002E0F45"/>
    <w:rsid w:val="002E42FA"/>
    <w:rsid w:val="002E6E6B"/>
    <w:rsid w:val="002E7B71"/>
    <w:rsid w:val="002F0E77"/>
    <w:rsid w:val="002F16BC"/>
    <w:rsid w:val="002F2CAC"/>
    <w:rsid w:val="002F3F36"/>
    <w:rsid w:val="0030232F"/>
    <w:rsid w:val="00304430"/>
    <w:rsid w:val="0030484E"/>
    <w:rsid w:val="00306159"/>
    <w:rsid w:val="00307529"/>
    <w:rsid w:val="00314E96"/>
    <w:rsid w:val="00317A97"/>
    <w:rsid w:val="00325225"/>
    <w:rsid w:val="003255CA"/>
    <w:rsid w:val="00326092"/>
    <w:rsid w:val="00326311"/>
    <w:rsid w:val="003302E1"/>
    <w:rsid w:val="00333C7F"/>
    <w:rsid w:val="00335004"/>
    <w:rsid w:val="003401C8"/>
    <w:rsid w:val="00341B7E"/>
    <w:rsid w:val="0034669F"/>
    <w:rsid w:val="00346F5A"/>
    <w:rsid w:val="00350AAD"/>
    <w:rsid w:val="003531BC"/>
    <w:rsid w:val="00354DDB"/>
    <w:rsid w:val="00360E93"/>
    <w:rsid w:val="00363030"/>
    <w:rsid w:val="00376506"/>
    <w:rsid w:val="003826B3"/>
    <w:rsid w:val="00382AA7"/>
    <w:rsid w:val="00383BEF"/>
    <w:rsid w:val="00383C23"/>
    <w:rsid w:val="00385439"/>
    <w:rsid w:val="00386622"/>
    <w:rsid w:val="003873FF"/>
    <w:rsid w:val="00387D23"/>
    <w:rsid w:val="003938F4"/>
    <w:rsid w:val="00395CF0"/>
    <w:rsid w:val="00397E1C"/>
    <w:rsid w:val="003A4C0E"/>
    <w:rsid w:val="003A53EE"/>
    <w:rsid w:val="003B0E53"/>
    <w:rsid w:val="003B3788"/>
    <w:rsid w:val="003B3F47"/>
    <w:rsid w:val="003B4B45"/>
    <w:rsid w:val="003C31A3"/>
    <w:rsid w:val="003C31A8"/>
    <w:rsid w:val="003C41E0"/>
    <w:rsid w:val="003C6B66"/>
    <w:rsid w:val="003D0DA4"/>
    <w:rsid w:val="003D0E0A"/>
    <w:rsid w:val="003D4461"/>
    <w:rsid w:val="003D5858"/>
    <w:rsid w:val="003E0C35"/>
    <w:rsid w:val="003E0E6D"/>
    <w:rsid w:val="003E30EF"/>
    <w:rsid w:val="003E6FD3"/>
    <w:rsid w:val="004018A0"/>
    <w:rsid w:val="004021D7"/>
    <w:rsid w:val="00407E67"/>
    <w:rsid w:val="00411CB9"/>
    <w:rsid w:val="004120CF"/>
    <w:rsid w:val="004233ED"/>
    <w:rsid w:val="00423E9F"/>
    <w:rsid w:val="00423F82"/>
    <w:rsid w:val="00427149"/>
    <w:rsid w:val="00427B51"/>
    <w:rsid w:val="004328BB"/>
    <w:rsid w:val="004340A2"/>
    <w:rsid w:val="00444A7C"/>
    <w:rsid w:val="00445051"/>
    <w:rsid w:val="00451A6B"/>
    <w:rsid w:val="004529EE"/>
    <w:rsid w:val="00452BF0"/>
    <w:rsid w:val="0045310D"/>
    <w:rsid w:val="0045450D"/>
    <w:rsid w:val="00463767"/>
    <w:rsid w:val="00465961"/>
    <w:rsid w:val="00465DF0"/>
    <w:rsid w:val="004675EB"/>
    <w:rsid w:val="004766A4"/>
    <w:rsid w:val="00476A4C"/>
    <w:rsid w:val="004802FC"/>
    <w:rsid w:val="00482FF5"/>
    <w:rsid w:val="004922F8"/>
    <w:rsid w:val="004931EF"/>
    <w:rsid w:val="00495FA1"/>
    <w:rsid w:val="00497837"/>
    <w:rsid w:val="00497A86"/>
    <w:rsid w:val="004B22F0"/>
    <w:rsid w:val="004B2A6C"/>
    <w:rsid w:val="004C00C0"/>
    <w:rsid w:val="004C291D"/>
    <w:rsid w:val="004C3CAD"/>
    <w:rsid w:val="004C6C6D"/>
    <w:rsid w:val="004D1517"/>
    <w:rsid w:val="004D69F6"/>
    <w:rsid w:val="004D796A"/>
    <w:rsid w:val="004D7BA6"/>
    <w:rsid w:val="004E2F54"/>
    <w:rsid w:val="004F077E"/>
    <w:rsid w:val="00501ADE"/>
    <w:rsid w:val="005037F3"/>
    <w:rsid w:val="00503BFD"/>
    <w:rsid w:val="0050630C"/>
    <w:rsid w:val="00511FB3"/>
    <w:rsid w:val="005122CB"/>
    <w:rsid w:val="0051317E"/>
    <w:rsid w:val="00521B40"/>
    <w:rsid w:val="005220FF"/>
    <w:rsid w:val="00522505"/>
    <w:rsid w:val="0052448E"/>
    <w:rsid w:val="005255CA"/>
    <w:rsid w:val="005325E8"/>
    <w:rsid w:val="00532B02"/>
    <w:rsid w:val="00533C87"/>
    <w:rsid w:val="00540C6E"/>
    <w:rsid w:val="005428EE"/>
    <w:rsid w:val="005462A1"/>
    <w:rsid w:val="00547907"/>
    <w:rsid w:val="00547BF3"/>
    <w:rsid w:val="0055398F"/>
    <w:rsid w:val="00554739"/>
    <w:rsid w:val="005549E9"/>
    <w:rsid w:val="00554CEE"/>
    <w:rsid w:val="00557D7D"/>
    <w:rsid w:val="00561B19"/>
    <w:rsid w:val="0056237B"/>
    <w:rsid w:val="0056257B"/>
    <w:rsid w:val="00564DE5"/>
    <w:rsid w:val="0056533D"/>
    <w:rsid w:val="005662C8"/>
    <w:rsid w:val="0056772C"/>
    <w:rsid w:val="00570BEA"/>
    <w:rsid w:val="00573395"/>
    <w:rsid w:val="0057749C"/>
    <w:rsid w:val="005775E3"/>
    <w:rsid w:val="005834FB"/>
    <w:rsid w:val="00587104"/>
    <w:rsid w:val="00587907"/>
    <w:rsid w:val="00595B27"/>
    <w:rsid w:val="00595B90"/>
    <w:rsid w:val="00596054"/>
    <w:rsid w:val="00597B56"/>
    <w:rsid w:val="005A0632"/>
    <w:rsid w:val="005A0681"/>
    <w:rsid w:val="005A35CF"/>
    <w:rsid w:val="005A62AD"/>
    <w:rsid w:val="005B58A6"/>
    <w:rsid w:val="005D0B14"/>
    <w:rsid w:val="005D1334"/>
    <w:rsid w:val="005D2A1C"/>
    <w:rsid w:val="005D4045"/>
    <w:rsid w:val="005D5EA6"/>
    <w:rsid w:val="005E4A13"/>
    <w:rsid w:val="005E4BE1"/>
    <w:rsid w:val="005E6C7D"/>
    <w:rsid w:val="005F0C81"/>
    <w:rsid w:val="005F54E1"/>
    <w:rsid w:val="005F7AE3"/>
    <w:rsid w:val="005F7DED"/>
    <w:rsid w:val="006003D2"/>
    <w:rsid w:val="0060461E"/>
    <w:rsid w:val="00607478"/>
    <w:rsid w:val="0061577B"/>
    <w:rsid w:val="00616BF0"/>
    <w:rsid w:val="00621A7D"/>
    <w:rsid w:val="00623106"/>
    <w:rsid w:val="00625266"/>
    <w:rsid w:val="00625555"/>
    <w:rsid w:val="00626562"/>
    <w:rsid w:val="006314BA"/>
    <w:rsid w:val="00635368"/>
    <w:rsid w:val="0064447E"/>
    <w:rsid w:val="00646893"/>
    <w:rsid w:val="00653F2C"/>
    <w:rsid w:val="00655E69"/>
    <w:rsid w:val="00656A6F"/>
    <w:rsid w:val="00664937"/>
    <w:rsid w:val="006716AA"/>
    <w:rsid w:val="00674859"/>
    <w:rsid w:val="006872F7"/>
    <w:rsid w:val="00690332"/>
    <w:rsid w:val="00694EA3"/>
    <w:rsid w:val="00695090"/>
    <w:rsid w:val="006965E1"/>
    <w:rsid w:val="006B0768"/>
    <w:rsid w:val="006B2443"/>
    <w:rsid w:val="006B2CDD"/>
    <w:rsid w:val="006B3D19"/>
    <w:rsid w:val="006B3E3A"/>
    <w:rsid w:val="006B6DFB"/>
    <w:rsid w:val="006D73D5"/>
    <w:rsid w:val="006D743B"/>
    <w:rsid w:val="006E4AA0"/>
    <w:rsid w:val="006F01E9"/>
    <w:rsid w:val="006F5591"/>
    <w:rsid w:val="0070327D"/>
    <w:rsid w:val="007050E7"/>
    <w:rsid w:val="00705598"/>
    <w:rsid w:val="00706541"/>
    <w:rsid w:val="007119CE"/>
    <w:rsid w:val="00715C71"/>
    <w:rsid w:val="00716BF5"/>
    <w:rsid w:val="00717AF8"/>
    <w:rsid w:val="00731AE4"/>
    <w:rsid w:val="007326B7"/>
    <w:rsid w:val="00733601"/>
    <w:rsid w:val="007414EA"/>
    <w:rsid w:val="00750F82"/>
    <w:rsid w:val="00753356"/>
    <w:rsid w:val="00755A94"/>
    <w:rsid w:val="00766293"/>
    <w:rsid w:val="00766CDB"/>
    <w:rsid w:val="00773221"/>
    <w:rsid w:val="00775169"/>
    <w:rsid w:val="00776A0A"/>
    <w:rsid w:val="00780080"/>
    <w:rsid w:val="0078250F"/>
    <w:rsid w:val="007851AB"/>
    <w:rsid w:val="00787920"/>
    <w:rsid w:val="00791B9B"/>
    <w:rsid w:val="007951D3"/>
    <w:rsid w:val="007A005F"/>
    <w:rsid w:val="007A0C55"/>
    <w:rsid w:val="007A5D8D"/>
    <w:rsid w:val="007A686F"/>
    <w:rsid w:val="007B1FAF"/>
    <w:rsid w:val="007C14BD"/>
    <w:rsid w:val="007D182C"/>
    <w:rsid w:val="007D7BE6"/>
    <w:rsid w:val="007E3A8F"/>
    <w:rsid w:val="007F4C09"/>
    <w:rsid w:val="007F659C"/>
    <w:rsid w:val="007F6CCE"/>
    <w:rsid w:val="00805962"/>
    <w:rsid w:val="00823536"/>
    <w:rsid w:val="008435C6"/>
    <w:rsid w:val="008446DD"/>
    <w:rsid w:val="00850BDC"/>
    <w:rsid w:val="00854211"/>
    <w:rsid w:val="008556AB"/>
    <w:rsid w:val="008557FB"/>
    <w:rsid w:val="00855D32"/>
    <w:rsid w:val="00857DB6"/>
    <w:rsid w:val="00880265"/>
    <w:rsid w:val="00883190"/>
    <w:rsid w:val="0088408E"/>
    <w:rsid w:val="00885740"/>
    <w:rsid w:val="00891D99"/>
    <w:rsid w:val="008A02DB"/>
    <w:rsid w:val="008A0AF9"/>
    <w:rsid w:val="008A306C"/>
    <w:rsid w:val="008A5183"/>
    <w:rsid w:val="008A6EAC"/>
    <w:rsid w:val="008A6F3F"/>
    <w:rsid w:val="008B1A7A"/>
    <w:rsid w:val="008B1E66"/>
    <w:rsid w:val="008B24D5"/>
    <w:rsid w:val="008B5327"/>
    <w:rsid w:val="008C3C01"/>
    <w:rsid w:val="008C40ED"/>
    <w:rsid w:val="008C62FA"/>
    <w:rsid w:val="008C6E4B"/>
    <w:rsid w:val="008C7849"/>
    <w:rsid w:val="008D1C2B"/>
    <w:rsid w:val="008D353D"/>
    <w:rsid w:val="008E3C09"/>
    <w:rsid w:val="008F389C"/>
    <w:rsid w:val="008F4066"/>
    <w:rsid w:val="008F5984"/>
    <w:rsid w:val="008F62EA"/>
    <w:rsid w:val="008F6C98"/>
    <w:rsid w:val="008F781F"/>
    <w:rsid w:val="00905706"/>
    <w:rsid w:val="00906615"/>
    <w:rsid w:val="00907BE3"/>
    <w:rsid w:val="00915D21"/>
    <w:rsid w:val="00923C27"/>
    <w:rsid w:val="009249CC"/>
    <w:rsid w:val="009309C6"/>
    <w:rsid w:val="00931E8C"/>
    <w:rsid w:val="00932012"/>
    <w:rsid w:val="00932CF9"/>
    <w:rsid w:val="00933FDA"/>
    <w:rsid w:val="00936550"/>
    <w:rsid w:val="009404E4"/>
    <w:rsid w:val="00951938"/>
    <w:rsid w:val="00953794"/>
    <w:rsid w:val="0095561C"/>
    <w:rsid w:val="009577A2"/>
    <w:rsid w:val="00957BD4"/>
    <w:rsid w:val="00964E5C"/>
    <w:rsid w:val="00965BFF"/>
    <w:rsid w:val="009717A1"/>
    <w:rsid w:val="00974E0E"/>
    <w:rsid w:val="00981D68"/>
    <w:rsid w:val="009846EF"/>
    <w:rsid w:val="009957EA"/>
    <w:rsid w:val="009A0749"/>
    <w:rsid w:val="009A08B6"/>
    <w:rsid w:val="009C029A"/>
    <w:rsid w:val="009C557B"/>
    <w:rsid w:val="009D173A"/>
    <w:rsid w:val="009D61F5"/>
    <w:rsid w:val="009E026D"/>
    <w:rsid w:val="009E080A"/>
    <w:rsid w:val="009E0961"/>
    <w:rsid w:val="009E401C"/>
    <w:rsid w:val="009E6A99"/>
    <w:rsid w:val="009F0869"/>
    <w:rsid w:val="00A00047"/>
    <w:rsid w:val="00A02084"/>
    <w:rsid w:val="00A074DF"/>
    <w:rsid w:val="00A12B26"/>
    <w:rsid w:val="00A16221"/>
    <w:rsid w:val="00A26368"/>
    <w:rsid w:val="00A277D5"/>
    <w:rsid w:val="00A31BD7"/>
    <w:rsid w:val="00A32FC1"/>
    <w:rsid w:val="00A343AE"/>
    <w:rsid w:val="00A410FE"/>
    <w:rsid w:val="00A4524E"/>
    <w:rsid w:val="00A53DA1"/>
    <w:rsid w:val="00A53FDE"/>
    <w:rsid w:val="00A61076"/>
    <w:rsid w:val="00A66AEE"/>
    <w:rsid w:val="00A67D85"/>
    <w:rsid w:val="00A70CFB"/>
    <w:rsid w:val="00A736DF"/>
    <w:rsid w:val="00A73A7D"/>
    <w:rsid w:val="00A86399"/>
    <w:rsid w:val="00A90C67"/>
    <w:rsid w:val="00A9379B"/>
    <w:rsid w:val="00A9562F"/>
    <w:rsid w:val="00AA003C"/>
    <w:rsid w:val="00AA0795"/>
    <w:rsid w:val="00AA7E28"/>
    <w:rsid w:val="00AB4ADE"/>
    <w:rsid w:val="00AC1B19"/>
    <w:rsid w:val="00AC3B91"/>
    <w:rsid w:val="00AD1C67"/>
    <w:rsid w:val="00AD31B2"/>
    <w:rsid w:val="00AD5E0E"/>
    <w:rsid w:val="00AD682F"/>
    <w:rsid w:val="00AD7262"/>
    <w:rsid w:val="00AE24B8"/>
    <w:rsid w:val="00AE5D33"/>
    <w:rsid w:val="00AE67D3"/>
    <w:rsid w:val="00AE7C25"/>
    <w:rsid w:val="00AF223E"/>
    <w:rsid w:val="00AF2F1D"/>
    <w:rsid w:val="00AF34FD"/>
    <w:rsid w:val="00AF408B"/>
    <w:rsid w:val="00AF77F4"/>
    <w:rsid w:val="00B00A13"/>
    <w:rsid w:val="00B12B17"/>
    <w:rsid w:val="00B17646"/>
    <w:rsid w:val="00B20949"/>
    <w:rsid w:val="00B2528F"/>
    <w:rsid w:val="00B25685"/>
    <w:rsid w:val="00B26407"/>
    <w:rsid w:val="00B27F17"/>
    <w:rsid w:val="00B3066F"/>
    <w:rsid w:val="00B318D7"/>
    <w:rsid w:val="00B424DF"/>
    <w:rsid w:val="00B43CD1"/>
    <w:rsid w:val="00B4438D"/>
    <w:rsid w:val="00B44C6A"/>
    <w:rsid w:val="00B47685"/>
    <w:rsid w:val="00B50758"/>
    <w:rsid w:val="00B53689"/>
    <w:rsid w:val="00B53B7F"/>
    <w:rsid w:val="00B54A7E"/>
    <w:rsid w:val="00B70116"/>
    <w:rsid w:val="00B70A85"/>
    <w:rsid w:val="00B74815"/>
    <w:rsid w:val="00B751A0"/>
    <w:rsid w:val="00B915A1"/>
    <w:rsid w:val="00B94BF6"/>
    <w:rsid w:val="00B97C22"/>
    <w:rsid w:val="00B97CC0"/>
    <w:rsid w:val="00BA1BBD"/>
    <w:rsid w:val="00BA21A0"/>
    <w:rsid w:val="00BA4FA7"/>
    <w:rsid w:val="00BA614F"/>
    <w:rsid w:val="00BA72B7"/>
    <w:rsid w:val="00BA76B1"/>
    <w:rsid w:val="00BA78BC"/>
    <w:rsid w:val="00BB0F17"/>
    <w:rsid w:val="00BB2558"/>
    <w:rsid w:val="00BB5603"/>
    <w:rsid w:val="00BB654E"/>
    <w:rsid w:val="00BB7172"/>
    <w:rsid w:val="00BC5125"/>
    <w:rsid w:val="00BC61EF"/>
    <w:rsid w:val="00BD44A2"/>
    <w:rsid w:val="00BD5F6F"/>
    <w:rsid w:val="00BD6826"/>
    <w:rsid w:val="00BD7951"/>
    <w:rsid w:val="00BE08C9"/>
    <w:rsid w:val="00BF1AD4"/>
    <w:rsid w:val="00BF2BEA"/>
    <w:rsid w:val="00BF3ACD"/>
    <w:rsid w:val="00BF52FD"/>
    <w:rsid w:val="00BF60E8"/>
    <w:rsid w:val="00C074B3"/>
    <w:rsid w:val="00C16559"/>
    <w:rsid w:val="00C17997"/>
    <w:rsid w:val="00C208FB"/>
    <w:rsid w:val="00C2449D"/>
    <w:rsid w:val="00C25B0F"/>
    <w:rsid w:val="00C316A4"/>
    <w:rsid w:val="00C32287"/>
    <w:rsid w:val="00C33248"/>
    <w:rsid w:val="00C33E7C"/>
    <w:rsid w:val="00C34698"/>
    <w:rsid w:val="00C37854"/>
    <w:rsid w:val="00C40B36"/>
    <w:rsid w:val="00C40BD1"/>
    <w:rsid w:val="00C4191C"/>
    <w:rsid w:val="00C436B6"/>
    <w:rsid w:val="00C51508"/>
    <w:rsid w:val="00C5447F"/>
    <w:rsid w:val="00C73A73"/>
    <w:rsid w:val="00C74194"/>
    <w:rsid w:val="00C83458"/>
    <w:rsid w:val="00C84E55"/>
    <w:rsid w:val="00C86126"/>
    <w:rsid w:val="00C86F92"/>
    <w:rsid w:val="00CA1975"/>
    <w:rsid w:val="00CA7EF3"/>
    <w:rsid w:val="00CB1D95"/>
    <w:rsid w:val="00CB4A0A"/>
    <w:rsid w:val="00CB57D2"/>
    <w:rsid w:val="00CB69F8"/>
    <w:rsid w:val="00CC1A68"/>
    <w:rsid w:val="00CC3922"/>
    <w:rsid w:val="00CD00BC"/>
    <w:rsid w:val="00CD58B1"/>
    <w:rsid w:val="00CE12A1"/>
    <w:rsid w:val="00CE548D"/>
    <w:rsid w:val="00CF3FFE"/>
    <w:rsid w:val="00CF4B17"/>
    <w:rsid w:val="00D02C64"/>
    <w:rsid w:val="00D10361"/>
    <w:rsid w:val="00D20CC3"/>
    <w:rsid w:val="00D235BE"/>
    <w:rsid w:val="00D25CF5"/>
    <w:rsid w:val="00D26758"/>
    <w:rsid w:val="00D33913"/>
    <w:rsid w:val="00D43DD1"/>
    <w:rsid w:val="00D45F24"/>
    <w:rsid w:val="00D46188"/>
    <w:rsid w:val="00D50AEB"/>
    <w:rsid w:val="00D537CB"/>
    <w:rsid w:val="00D55BE6"/>
    <w:rsid w:val="00D62175"/>
    <w:rsid w:val="00D631BC"/>
    <w:rsid w:val="00D6445D"/>
    <w:rsid w:val="00D83209"/>
    <w:rsid w:val="00D84F8C"/>
    <w:rsid w:val="00D86484"/>
    <w:rsid w:val="00D87FF3"/>
    <w:rsid w:val="00D90741"/>
    <w:rsid w:val="00D90CA4"/>
    <w:rsid w:val="00DA154D"/>
    <w:rsid w:val="00DA3997"/>
    <w:rsid w:val="00DA6233"/>
    <w:rsid w:val="00DA7EB6"/>
    <w:rsid w:val="00DB3AD3"/>
    <w:rsid w:val="00DB47AE"/>
    <w:rsid w:val="00DB7996"/>
    <w:rsid w:val="00DB7D63"/>
    <w:rsid w:val="00DC040A"/>
    <w:rsid w:val="00DC558A"/>
    <w:rsid w:val="00DC5BCC"/>
    <w:rsid w:val="00DD08B5"/>
    <w:rsid w:val="00DD3B17"/>
    <w:rsid w:val="00DD3BB4"/>
    <w:rsid w:val="00DD3E07"/>
    <w:rsid w:val="00DD5759"/>
    <w:rsid w:val="00DD69C5"/>
    <w:rsid w:val="00DE2E29"/>
    <w:rsid w:val="00DE36A1"/>
    <w:rsid w:val="00DE48A7"/>
    <w:rsid w:val="00DF0076"/>
    <w:rsid w:val="00DF7170"/>
    <w:rsid w:val="00E20406"/>
    <w:rsid w:val="00E240F2"/>
    <w:rsid w:val="00E302AB"/>
    <w:rsid w:val="00E33911"/>
    <w:rsid w:val="00E34202"/>
    <w:rsid w:val="00E409A4"/>
    <w:rsid w:val="00E424B2"/>
    <w:rsid w:val="00E42721"/>
    <w:rsid w:val="00E4611F"/>
    <w:rsid w:val="00E503D9"/>
    <w:rsid w:val="00E556F1"/>
    <w:rsid w:val="00E60CE6"/>
    <w:rsid w:val="00E635D0"/>
    <w:rsid w:val="00E638C9"/>
    <w:rsid w:val="00E647A6"/>
    <w:rsid w:val="00E672AE"/>
    <w:rsid w:val="00E8068B"/>
    <w:rsid w:val="00E84CA4"/>
    <w:rsid w:val="00E97151"/>
    <w:rsid w:val="00EA29E3"/>
    <w:rsid w:val="00EC77D3"/>
    <w:rsid w:val="00ED1F2F"/>
    <w:rsid w:val="00EE4FA7"/>
    <w:rsid w:val="00EF0C0A"/>
    <w:rsid w:val="00EF302A"/>
    <w:rsid w:val="00EF7F81"/>
    <w:rsid w:val="00F01434"/>
    <w:rsid w:val="00F022A6"/>
    <w:rsid w:val="00F06C5B"/>
    <w:rsid w:val="00F13313"/>
    <w:rsid w:val="00F144B9"/>
    <w:rsid w:val="00F16F4D"/>
    <w:rsid w:val="00F171B3"/>
    <w:rsid w:val="00F17E1E"/>
    <w:rsid w:val="00F22B4D"/>
    <w:rsid w:val="00F2588E"/>
    <w:rsid w:val="00F3185E"/>
    <w:rsid w:val="00F32D89"/>
    <w:rsid w:val="00F3487F"/>
    <w:rsid w:val="00F361F7"/>
    <w:rsid w:val="00F37B16"/>
    <w:rsid w:val="00F4101A"/>
    <w:rsid w:val="00F41FCD"/>
    <w:rsid w:val="00F42686"/>
    <w:rsid w:val="00F51BC9"/>
    <w:rsid w:val="00F554CC"/>
    <w:rsid w:val="00F556B0"/>
    <w:rsid w:val="00F572BD"/>
    <w:rsid w:val="00F57536"/>
    <w:rsid w:val="00F61A42"/>
    <w:rsid w:val="00F62ACB"/>
    <w:rsid w:val="00F63757"/>
    <w:rsid w:val="00F6493E"/>
    <w:rsid w:val="00F64AA6"/>
    <w:rsid w:val="00F70A97"/>
    <w:rsid w:val="00F74B57"/>
    <w:rsid w:val="00F763F8"/>
    <w:rsid w:val="00F77E2F"/>
    <w:rsid w:val="00F822BF"/>
    <w:rsid w:val="00F84547"/>
    <w:rsid w:val="00F87639"/>
    <w:rsid w:val="00F91FB5"/>
    <w:rsid w:val="00F92479"/>
    <w:rsid w:val="00F94B45"/>
    <w:rsid w:val="00F9589B"/>
    <w:rsid w:val="00FB037E"/>
    <w:rsid w:val="00FB40F3"/>
    <w:rsid w:val="00FC675A"/>
    <w:rsid w:val="00FC7517"/>
    <w:rsid w:val="00FD6EFF"/>
    <w:rsid w:val="00FD7B87"/>
    <w:rsid w:val="00FE09B2"/>
    <w:rsid w:val="00FE09F3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0456EA5"/>
  <w15:docId w15:val="{B994036F-F84C-46D5-B87D-69C59E7E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531BC"/>
    <w:pPr>
      <w:spacing w:before="120" w:after="120" w:line="276" w:lineRule="auto"/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Nadpis1">
    <w:name w:val="heading 1"/>
    <w:basedOn w:val="Normln"/>
    <w:next w:val="Normln"/>
    <w:link w:val="Nadpis1Char"/>
    <w:qFormat/>
    <w:rsid w:val="003531BC"/>
    <w:pPr>
      <w:keepNext/>
      <w:keepLines/>
      <w:numPr>
        <w:numId w:val="58"/>
      </w:numPr>
      <w:spacing w:after="240"/>
      <w:ind w:left="426" w:hanging="426"/>
      <w:outlineLvl w:val="0"/>
    </w:pPr>
    <w:rPr>
      <w:rFonts w:eastAsiaTheme="majorEastAsia" w:cstheme="majorBidi"/>
      <w:b/>
      <w:bCs/>
      <w:cap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31BC"/>
    <w:pPr>
      <w:keepNext/>
      <w:keepLines/>
      <w:numPr>
        <w:numId w:val="59"/>
      </w:numPr>
      <w:ind w:left="426" w:hanging="426"/>
      <w:jc w:val="both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3531BC"/>
    <w:pPr>
      <w:numPr>
        <w:numId w:val="20"/>
      </w:numPr>
      <w:jc w:val="both"/>
      <w:outlineLvl w:val="2"/>
    </w:pPr>
    <w:rPr>
      <w:rFonts w:cs="Times New Roman"/>
      <w:i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D5E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D5E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2D5E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7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link w:val="ZpatChar"/>
    <w:uiPriority w:val="99"/>
    <w:pPr>
      <w:tabs>
        <w:tab w:val="center" w:pos="4536"/>
        <w:tab w:val="right" w:pos="9072"/>
      </w:tabs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dn">
    <w:name w:val="Žádný"/>
  </w:style>
  <w:style w:type="numbering" w:customStyle="1" w:styleId="Importovanstyl1">
    <w:name w:val="Importovaný styl 1"/>
    <w:pPr>
      <w:numPr>
        <w:numId w:val="1"/>
      </w:numPr>
    </w:pPr>
  </w:style>
  <w:style w:type="paragraph" w:styleId="Textpoznpodarou">
    <w:name w:val="footnote text"/>
    <w:link w:val="TextpoznpodarouChar"/>
    <w:pPr>
      <w:spacing w:after="160" w:line="259" w:lineRule="auto"/>
    </w:pPr>
    <w:rPr>
      <w:rFonts w:ascii="Calibri" w:eastAsia="Calibri" w:hAnsi="Calibri" w:cs="Calibri"/>
      <w:color w:val="000000"/>
      <w:u w:color="000000"/>
    </w:rPr>
  </w:style>
  <w:style w:type="character" w:styleId="Znakapoznpodarou">
    <w:name w:val="footnote reference"/>
    <w:basedOn w:val="dn"/>
    <w:rPr>
      <w:vertAlign w:val="superscript"/>
    </w:rPr>
  </w:style>
  <w:style w:type="numbering" w:customStyle="1" w:styleId="Importovanstyl2">
    <w:name w:val="Importovaný styl 2"/>
    <w:pPr>
      <w:numPr>
        <w:numId w:val="2"/>
      </w:numPr>
    </w:pPr>
  </w:style>
  <w:style w:type="paragraph" w:customStyle="1" w:styleId="Vchoz">
    <w:name w:val="Výchozí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Importovanstyl3">
    <w:name w:val="Importovaný styl 3"/>
    <w:pPr>
      <w:numPr>
        <w:numId w:val="3"/>
      </w:numPr>
    </w:pPr>
  </w:style>
  <w:style w:type="numbering" w:customStyle="1" w:styleId="Importovanstyl4">
    <w:name w:val="Importovaný styl 4"/>
    <w:pPr>
      <w:numPr>
        <w:numId w:val="4"/>
      </w:numPr>
    </w:pPr>
  </w:style>
  <w:style w:type="numbering" w:customStyle="1" w:styleId="Importovanstyl5">
    <w:name w:val="Importovaný styl 5"/>
    <w:pPr>
      <w:numPr>
        <w:numId w:val="5"/>
      </w:numPr>
    </w:pPr>
  </w:style>
  <w:style w:type="numbering" w:customStyle="1" w:styleId="Importovanstyl6">
    <w:name w:val="Importovaný styl 6"/>
    <w:pPr>
      <w:numPr>
        <w:numId w:val="6"/>
      </w:numPr>
    </w:pPr>
  </w:style>
  <w:style w:type="numbering" w:customStyle="1" w:styleId="Importovanstyl7">
    <w:name w:val="Importovaný styl 7"/>
    <w:pPr>
      <w:numPr>
        <w:numId w:val="7"/>
      </w:numPr>
    </w:pPr>
  </w:style>
  <w:style w:type="numbering" w:customStyle="1" w:styleId="Importovanstyl8">
    <w:name w:val="Importovaný styl 8"/>
    <w:pPr>
      <w:numPr>
        <w:numId w:val="8"/>
      </w:numPr>
    </w:pPr>
  </w:style>
  <w:style w:type="numbering" w:customStyle="1" w:styleId="Importovanstyl9">
    <w:name w:val="Importovaný styl 9"/>
    <w:pPr>
      <w:numPr>
        <w:numId w:val="9"/>
      </w:numPr>
    </w:pPr>
  </w:style>
  <w:style w:type="numbering" w:customStyle="1" w:styleId="Importovanstyl10">
    <w:name w:val="Importovaný styl 10"/>
    <w:pPr>
      <w:numPr>
        <w:numId w:val="11"/>
      </w:numPr>
    </w:pPr>
  </w:style>
  <w:style w:type="numbering" w:customStyle="1" w:styleId="Importovanstyl11">
    <w:name w:val="Importovaný styl 11"/>
    <w:pPr>
      <w:numPr>
        <w:numId w:val="13"/>
      </w:numPr>
    </w:pPr>
  </w:style>
  <w:style w:type="numbering" w:customStyle="1" w:styleId="Importovanstyl12">
    <w:name w:val="Importovaný styl 12"/>
    <w:pPr>
      <w:numPr>
        <w:numId w:val="14"/>
      </w:numPr>
    </w:pPr>
  </w:style>
  <w:style w:type="numbering" w:customStyle="1" w:styleId="Importovanstyl13">
    <w:name w:val="Importovaný styl 13"/>
    <w:pPr>
      <w:numPr>
        <w:numId w:val="15"/>
      </w:numPr>
    </w:p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9D9"/>
    <w:rPr>
      <w:rFonts w:ascii="Tahoma" w:hAnsi="Tahoma" w:cs="Tahoma"/>
      <w:color w:val="000000"/>
      <w:sz w:val="16"/>
      <w:szCs w:val="16"/>
      <w:u w:color="000000"/>
    </w:rPr>
  </w:style>
  <w:style w:type="paragraph" w:styleId="Zhlav">
    <w:name w:val="header"/>
    <w:basedOn w:val="Normln"/>
    <w:link w:val="ZhlavChar"/>
    <w:unhideWhenUsed/>
    <w:rsid w:val="00A1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6221"/>
    <w:rPr>
      <w:rFonts w:cs="Arial Unicode MS"/>
      <w:color w:val="000000"/>
      <w:sz w:val="24"/>
      <w:szCs w:val="24"/>
      <w:u w:color="000000"/>
    </w:rPr>
  </w:style>
  <w:style w:type="paragraph" w:styleId="Odstavecseseznamem">
    <w:name w:val="List Paragraph"/>
    <w:basedOn w:val="Normln"/>
    <w:uiPriority w:val="34"/>
    <w:qFormat/>
    <w:rsid w:val="00A2636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531BC"/>
    <w:rPr>
      <w:rFonts w:ascii="Calibri" w:eastAsiaTheme="majorEastAsia" w:hAnsi="Calibri" w:cstheme="majorBidi"/>
      <w:b/>
      <w:bCs/>
      <w:caps/>
      <w:color w:val="000000" w:themeColor="text1"/>
      <w:sz w:val="28"/>
      <w:szCs w:val="28"/>
      <w:u w:color="000000"/>
    </w:rPr>
  </w:style>
  <w:style w:type="character" w:customStyle="1" w:styleId="Nadpis2Char">
    <w:name w:val="Nadpis 2 Char"/>
    <w:basedOn w:val="Standardnpsmoodstavce"/>
    <w:link w:val="Nadpis2"/>
    <w:uiPriority w:val="9"/>
    <w:rsid w:val="003531BC"/>
    <w:rPr>
      <w:rFonts w:ascii="Calibri" w:eastAsiaTheme="majorEastAsia" w:hAnsi="Calibri" w:cstheme="majorBidi"/>
      <w:b/>
      <w:bCs/>
      <w:color w:val="000000" w:themeColor="text1"/>
      <w:sz w:val="24"/>
      <w:szCs w:val="26"/>
      <w:u w:color="000000"/>
    </w:rPr>
  </w:style>
  <w:style w:type="paragraph" w:styleId="Zkladntextodsazen2">
    <w:name w:val="Body Text Indent 2"/>
    <w:basedOn w:val="Normln"/>
    <w:link w:val="Zkladntextodsazen2Char"/>
    <w:semiHidden/>
    <w:rsid w:val="00D87F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05"/>
      <w:jc w:val="both"/>
    </w:pPr>
    <w:rPr>
      <w:rFonts w:eastAsia="Times New Roman" w:cs="Times New Roman"/>
      <w:szCs w:val="20"/>
      <w:bdr w:val="none" w:sz="0" w:space="0" w:color="auto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87FF3"/>
    <w:rPr>
      <w:rFonts w:eastAsia="Times New Roman"/>
      <w:color w:val="000000"/>
      <w:sz w:val="24"/>
      <w:bdr w:val="none" w:sz="0" w:space="0" w:color="auto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F0076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F0076"/>
    <w:rPr>
      <w:rFonts w:cs="Arial Unicode MS"/>
      <w:color w:val="000000"/>
      <w:sz w:val="24"/>
      <w:szCs w:val="24"/>
      <w:u w:color="000000"/>
    </w:rPr>
  </w:style>
  <w:style w:type="paragraph" w:styleId="Zkladntext">
    <w:name w:val="Body Text"/>
    <w:basedOn w:val="Normln"/>
    <w:link w:val="ZkladntextChar"/>
    <w:uiPriority w:val="99"/>
    <w:unhideWhenUsed/>
    <w:rsid w:val="00DF0076"/>
  </w:style>
  <w:style w:type="character" w:customStyle="1" w:styleId="ZkladntextChar">
    <w:name w:val="Základní text Char"/>
    <w:basedOn w:val="Standardnpsmoodstavce"/>
    <w:link w:val="Zkladntext"/>
    <w:uiPriority w:val="99"/>
    <w:rsid w:val="00DF0076"/>
    <w:rPr>
      <w:rFonts w:cs="Arial Unicode MS"/>
      <w:color w:val="000000"/>
      <w:sz w:val="24"/>
      <w:szCs w:val="24"/>
      <w:u w:color="000000"/>
    </w:rPr>
  </w:style>
  <w:style w:type="paragraph" w:customStyle="1" w:styleId="Odstavec-normln">
    <w:name w:val="Odstavec - normální"/>
    <w:basedOn w:val="Normln"/>
    <w:rsid w:val="002710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character" w:customStyle="1" w:styleId="Nadpis3Char">
    <w:name w:val="Nadpis 3 Char"/>
    <w:basedOn w:val="Standardnpsmoodstavce"/>
    <w:link w:val="Nadpis3"/>
    <w:uiPriority w:val="9"/>
    <w:rsid w:val="003531BC"/>
    <w:rPr>
      <w:rFonts w:ascii="Calibri" w:hAnsi="Calibri"/>
      <w:i/>
      <w:color w:val="000000"/>
      <w:sz w:val="24"/>
      <w:szCs w:val="24"/>
      <w:u w:color="000000"/>
    </w:rPr>
  </w:style>
  <w:style w:type="character" w:customStyle="1" w:styleId="Nadpis4Char">
    <w:name w:val="Nadpis 4 Char"/>
    <w:basedOn w:val="Standardnpsmoodstavce"/>
    <w:link w:val="Nadpis4"/>
    <w:uiPriority w:val="9"/>
    <w:rsid w:val="002D5E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u w:color="000000"/>
    </w:rPr>
  </w:style>
  <w:style w:type="character" w:customStyle="1" w:styleId="Nadpis5Char">
    <w:name w:val="Nadpis 5 Char"/>
    <w:basedOn w:val="Standardnpsmoodstavce"/>
    <w:link w:val="Nadpis5"/>
    <w:uiPriority w:val="9"/>
    <w:rsid w:val="002D5ED1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Nadpis7Char">
    <w:name w:val="Nadpis 7 Char"/>
    <w:basedOn w:val="Standardnpsmoodstavce"/>
    <w:link w:val="Nadpis7"/>
    <w:uiPriority w:val="9"/>
    <w:rsid w:val="002D5E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u w:color="000000"/>
    </w:rPr>
  </w:style>
  <w:style w:type="paragraph" w:customStyle="1" w:styleId="Odrky1">
    <w:name w:val="Odrážky 1"/>
    <w:basedOn w:val="Normln"/>
    <w:rsid w:val="002D5ED1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after="0" w:line="240" w:lineRule="auto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7920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787920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87920"/>
    <w:rPr>
      <w:rFonts w:cs="Arial Unicode MS"/>
      <w:color w:val="000000"/>
      <w:sz w:val="16"/>
      <w:szCs w:val="16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7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7D63"/>
    <w:rPr>
      <w:rFonts w:cs="Arial Unicode MS"/>
      <w:b/>
      <w:bCs/>
      <w:color w:val="000000"/>
      <w:u w:color="000000"/>
    </w:rPr>
  </w:style>
  <w:style w:type="paragraph" w:customStyle="1" w:styleId="l2">
    <w:name w:val="l2"/>
    <w:basedOn w:val="Normln"/>
    <w:rsid w:val="000F33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bdr w:val="none" w:sz="0" w:space="0" w:color="auto"/>
    </w:rPr>
  </w:style>
  <w:style w:type="paragraph" w:customStyle="1" w:styleId="l3">
    <w:name w:val="l3"/>
    <w:basedOn w:val="Normln"/>
    <w:rsid w:val="000F33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bdr w:val="none" w:sz="0" w:space="0" w:color="auto"/>
    </w:rPr>
  </w:style>
  <w:style w:type="paragraph" w:customStyle="1" w:styleId="l4">
    <w:name w:val="l4"/>
    <w:basedOn w:val="Normln"/>
    <w:rsid w:val="000F33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bdr w:val="none" w:sz="0" w:space="0" w:color="auto"/>
    </w:rPr>
  </w:style>
  <w:style w:type="character" w:styleId="PromnnHTML">
    <w:name w:val="HTML Variable"/>
    <w:basedOn w:val="Standardnpsmoodstavce"/>
    <w:uiPriority w:val="99"/>
    <w:semiHidden/>
    <w:unhideWhenUsed/>
    <w:rsid w:val="000F3310"/>
    <w:rPr>
      <w:i/>
      <w:iCs/>
    </w:rPr>
  </w:style>
  <w:style w:type="paragraph" w:customStyle="1" w:styleId="Default">
    <w:name w:val="Default"/>
    <w:rsid w:val="008F62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F62EA"/>
    <w:rPr>
      <w:color w:val="FF00FF" w:themeColor="followed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F62EA"/>
    <w:rPr>
      <w:rFonts w:cs="Arial Unicode MS"/>
      <w:color w:val="000000"/>
      <w:sz w:val="24"/>
      <w:szCs w:val="24"/>
      <w:u w:color="000000"/>
    </w:rPr>
  </w:style>
  <w:style w:type="character" w:customStyle="1" w:styleId="TextpoznpodarouChar">
    <w:name w:val="Text pozn. pod čarou Char"/>
    <w:basedOn w:val="Standardnpsmoodstavce"/>
    <w:link w:val="Textpoznpodarou"/>
    <w:rsid w:val="008F62EA"/>
    <w:rPr>
      <w:rFonts w:ascii="Calibri" w:eastAsia="Calibri" w:hAnsi="Calibri" w:cs="Calibri"/>
      <w:color w:val="000000"/>
      <w:u w:color="000000"/>
    </w:rPr>
  </w:style>
  <w:style w:type="paragraph" w:styleId="Bezmezer">
    <w:name w:val="No Spacing"/>
    <w:uiPriority w:val="1"/>
    <w:qFormat/>
    <w:rsid w:val="008F62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Times New Roman" w:hAnsi="Calibri"/>
      <w:sz w:val="24"/>
      <w:szCs w:val="24"/>
      <w:bdr w:val="none" w:sz="0" w:space="0" w:color="auto"/>
      <w:lang w:eastAsia="zh-CN"/>
    </w:rPr>
  </w:style>
  <w:style w:type="character" w:customStyle="1" w:styleId="st">
    <w:name w:val="st"/>
    <w:uiPriority w:val="99"/>
    <w:rsid w:val="00625266"/>
  </w:style>
  <w:style w:type="paragraph" w:customStyle="1" w:styleId="Textbodu">
    <w:name w:val="Text bodu"/>
    <w:basedOn w:val="Normln"/>
    <w:rsid w:val="0095561C"/>
    <w:pPr>
      <w:numPr>
        <w:ilvl w:val="2"/>
        <w:numId w:val="5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  <w:outlineLvl w:val="8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Textpsmene">
    <w:name w:val="Text písmene"/>
    <w:basedOn w:val="Normln"/>
    <w:link w:val="TextpsmeneChar"/>
    <w:rsid w:val="0095561C"/>
    <w:pPr>
      <w:numPr>
        <w:ilvl w:val="1"/>
        <w:numId w:val="5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  <w:outlineLvl w:val="7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Textodstavce">
    <w:name w:val="Text odstavce"/>
    <w:basedOn w:val="Normln"/>
    <w:rsid w:val="0095561C"/>
    <w:pPr>
      <w:numPr>
        <w:numId w:val="5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51"/>
      </w:tabs>
      <w:spacing w:line="240" w:lineRule="auto"/>
      <w:jc w:val="both"/>
      <w:outlineLvl w:val="6"/>
    </w:pPr>
    <w:rPr>
      <w:rFonts w:eastAsia="Times New Roman" w:cs="Times New Roman"/>
      <w:color w:val="auto"/>
      <w:szCs w:val="20"/>
      <w:bdr w:val="none" w:sz="0" w:space="0" w:color="auto"/>
    </w:rPr>
  </w:style>
  <w:style w:type="character" w:customStyle="1" w:styleId="TextpsmeneChar">
    <w:name w:val="Text písmene Char"/>
    <w:link w:val="Textpsmene"/>
    <w:locked/>
    <w:rsid w:val="0095561C"/>
    <w:rPr>
      <w:rFonts w:ascii="Calibri" w:eastAsia="Times New Roman" w:hAnsi="Calibri"/>
      <w:sz w:val="24"/>
      <w:u w:color="000000"/>
      <w:bdr w:val="none" w:sz="0" w:space="0" w:color="auto"/>
    </w:rPr>
  </w:style>
  <w:style w:type="paragraph" w:customStyle="1" w:styleId="odstavesodrkou1">
    <w:name w:val="odstave s odrážkou 1"/>
    <w:basedOn w:val="Odstavecseseznamem"/>
    <w:link w:val="odstavesodrkou1Char"/>
    <w:uiPriority w:val="99"/>
    <w:rsid w:val="00C25B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0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odstavesodrkou1Char">
    <w:name w:val="odstave s odrážkou 1 Char"/>
    <w:basedOn w:val="Standardnpsmoodstavce"/>
    <w:link w:val="odstavesodrkou1"/>
    <w:uiPriority w:val="99"/>
    <w:locked/>
    <w:rsid w:val="00C25B0F"/>
    <w:rPr>
      <w:rFonts w:eastAsia="Times New Roman"/>
      <w:sz w:val="24"/>
      <w:szCs w:val="24"/>
      <w:bdr w:val="none" w:sz="0" w:space="0" w:color="auto"/>
    </w:rPr>
  </w:style>
  <w:style w:type="paragraph" w:customStyle="1" w:styleId="odstavecpredodrkou">
    <w:name w:val="odstavec pred odrážkou"/>
    <w:basedOn w:val="Normln"/>
    <w:qFormat/>
    <w:rsid w:val="00C25B0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072"/>
      </w:tabs>
      <w:spacing w:after="0" w:line="240" w:lineRule="auto"/>
      <w:jc w:val="both"/>
    </w:pPr>
    <w:rPr>
      <w:rFonts w:eastAsia="Times New Roman" w:cs="Times New Roman"/>
      <w:color w:val="auto"/>
      <w:bdr w:val="none" w:sz="0" w:space="0" w:color="auto"/>
    </w:rPr>
  </w:style>
  <w:style w:type="paragraph" w:styleId="Revize">
    <w:name w:val="Revision"/>
    <w:hidden/>
    <w:uiPriority w:val="99"/>
    <w:semiHidden/>
    <w:rsid w:val="009E40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character" w:styleId="CittHTML">
    <w:name w:val="HTML Cite"/>
    <w:basedOn w:val="Standardnpsmoodstavce"/>
    <w:uiPriority w:val="99"/>
    <w:semiHidden/>
    <w:unhideWhenUsed/>
    <w:rsid w:val="008A6F3F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314B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314BA"/>
    <w:rPr>
      <w:rFonts w:cs="Arial Unicode MS"/>
      <w:color w:val="000000"/>
      <w:u w:color="000000"/>
    </w:rPr>
  </w:style>
  <w:style w:type="character" w:styleId="Odkaznavysvtlivky">
    <w:name w:val="endnote reference"/>
    <w:basedOn w:val="Standardnpsmoodstavce"/>
    <w:uiPriority w:val="99"/>
    <w:semiHidden/>
    <w:unhideWhenUsed/>
    <w:rsid w:val="006314BA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240E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bdr w:val="none" w:sz="0" w:space="0" w:color="auto"/>
    </w:rPr>
  </w:style>
  <w:style w:type="paragraph" w:styleId="Nzev">
    <w:name w:val="Title"/>
    <w:basedOn w:val="Normln"/>
    <w:next w:val="Normln"/>
    <w:link w:val="NzevChar"/>
    <w:uiPriority w:val="10"/>
    <w:qFormat/>
    <w:rsid w:val="00BA4F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contextualSpacing/>
      <w:jc w:val="both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bdr w:val="none" w:sz="0" w:space="0" w:color="auto"/>
    </w:rPr>
  </w:style>
  <w:style w:type="character" w:customStyle="1" w:styleId="NzevChar">
    <w:name w:val="Název Char"/>
    <w:basedOn w:val="Standardnpsmoodstavce"/>
    <w:link w:val="Nzev"/>
    <w:uiPriority w:val="10"/>
    <w:rsid w:val="00BA4FA7"/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5048">
          <w:marLeft w:val="69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034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024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703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0352">
          <w:marLeft w:val="69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273">
          <w:marLeft w:val="69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749">
          <w:marLeft w:val="69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896">
          <w:marLeft w:val="69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069">
          <w:marLeft w:val="69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780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1945">
          <w:marLeft w:val="69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1585">
          <w:marLeft w:val="69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09">
          <w:marLeft w:val="69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399">
          <w:marLeft w:val="69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512">
          <w:marLeft w:val="69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554">
          <w:marLeft w:val="69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473">
          <w:marLeft w:val="69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743">
          <w:marLeft w:val="69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2350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3760">
          <w:marLeft w:val="69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072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sppcr@mvcr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ujb.cz/monitorovani-radiacni-situac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FB35-4EA7-43CF-86D3-5FCAFB34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7397</Words>
  <Characters>43646</Characters>
  <Application>Microsoft Office Word</Application>
  <DocSecurity>0</DocSecurity>
  <Lines>363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SÚJB</Company>
  <LinksUpToDate>false</LinksUpToDate>
  <CharactersWithSpaces>50942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Matzner</dc:creator>
  <cp:lastModifiedBy>Boďová Michaela</cp:lastModifiedBy>
  <cp:revision>3</cp:revision>
  <cp:lastPrinted>2017-12-14T13:36:00Z</cp:lastPrinted>
  <dcterms:created xsi:type="dcterms:W3CDTF">2022-03-01T13:10:00Z</dcterms:created>
  <dcterms:modified xsi:type="dcterms:W3CDTF">2022-06-09T11:47:00Z</dcterms:modified>
</cp:coreProperties>
</file>