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61" w:rsidRPr="007327E8" w:rsidRDefault="00BC3F61" w:rsidP="00BC3F61">
      <w:pPr>
        <w:jc w:val="center"/>
        <w:rPr>
          <w:rFonts w:ascii="Times New Roman" w:hAnsi="Times New Roman" w:cs="Times New Roman"/>
          <w:b/>
          <w:sz w:val="24"/>
        </w:rPr>
      </w:pPr>
      <w:r w:rsidRPr="007327E8">
        <w:rPr>
          <w:rFonts w:ascii="Times New Roman" w:hAnsi="Times New Roman" w:cs="Times New Roman"/>
          <w:b/>
          <w:sz w:val="24"/>
        </w:rPr>
        <w:t xml:space="preserve">Stanovisko </w:t>
      </w:r>
      <w:bookmarkStart w:id="0" w:name="_GoBack"/>
      <w:bookmarkEnd w:id="0"/>
      <w:r w:rsidRPr="007327E8">
        <w:rPr>
          <w:rFonts w:ascii="Times New Roman" w:hAnsi="Times New Roman" w:cs="Times New Roman"/>
          <w:b/>
          <w:sz w:val="24"/>
        </w:rPr>
        <w:t xml:space="preserve">ve věci výkladu termínu </w:t>
      </w:r>
      <w:r>
        <w:rPr>
          <w:rFonts w:ascii="Times New Roman" w:hAnsi="Times New Roman" w:cs="Times New Roman"/>
          <w:b/>
          <w:sz w:val="24"/>
        </w:rPr>
        <w:t>„</w:t>
      </w:r>
      <w:r w:rsidRPr="007327E8">
        <w:rPr>
          <w:rFonts w:ascii="Times New Roman" w:hAnsi="Times New Roman" w:cs="Times New Roman"/>
          <w:b/>
          <w:sz w:val="24"/>
        </w:rPr>
        <w:t>přeměna právnické osoby</w:t>
      </w:r>
      <w:r>
        <w:rPr>
          <w:rFonts w:ascii="Times New Roman" w:hAnsi="Times New Roman" w:cs="Times New Roman"/>
          <w:b/>
          <w:sz w:val="24"/>
        </w:rPr>
        <w:t>“</w:t>
      </w:r>
      <w:r w:rsidRPr="007327E8">
        <w:rPr>
          <w:rFonts w:ascii="Times New Roman" w:hAnsi="Times New Roman" w:cs="Times New Roman"/>
          <w:b/>
          <w:sz w:val="24"/>
        </w:rPr>
        <w:t xml:space="preserve"> v souvislosti s § 22 odst. 4 písm. a) zákona č. 263/2016 Sb., atomový zákon</w:t>
      </w:r>
    </w:p>
    <w:p w:rsidR="00BC3F61" w:rsidRPr="007327E8" w:rsidRDefault="00BC3F61" w:rsidP="00BC3F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3F61" w:rsidRPr="007327E8" w:rsidRDefault="00BC3F61" w:rsidP="00BC3F61">
      <w:pPr>
        <w:jc w:val="both"/>
        <w:rPr>
          <w:rFonts w:ascii="Times New Roman" w:hAnsi="Times New Roman" w:cs="Times New Roman"/>
          <w:sz w:val="24"/>
        </w:rPr>
      </w:pPr>
      <w:r w:rsidRPr="007327E8">
        <w:rPr>
          <w:rFonts w:ascii="Times New Roman" w:hAnsi="Times New Roman" w:cs="Times New Roman"/>
          <w:sz w:val="24"/>
        </w:rPr>
        <w:t xml:space="preserve">Pro výklad termínu „přeměna právnické osoby“ je nutné nahlédnout do § 1 odst. 2 zákona č. 125/2008 Sb., o přeměnách obchodních společností a družstev, který stanovuje několik způsobů přeměny právnické osoby: </w:t>
      </w:r>
      <w:r w:rsidRPr="007327E8">
        <w:rPr>
          <w:rFonts w:ascii="Times New Roman" w:hAnsi="Times New Roman" w:cs="Times New Roman"/>
          <w:i/>
          <w:sz w:val="24"/>
        </w:rPr>
        <w:t xml:space="preserve">„Přeměnou se pro účely tohoto zákona rozumí fúze společnosti nebo družstva, rozdělení společnosti nebo družstva, převod jmění na společníka, </w:t>
      </w:r>
      <w:r w:rsidRPr="007327E8">
        <w:rPr>
          <w:rFonts w:ascii="Times New Roman" w:hAnsi="Times New Roman" w:cs="Times New Roman"/>
          <w:i/>
          <w:sz w:val="24"/>
          <w:u w:val="single"/>
        </w:rPr>
        <w:t>změna právní formy</w:t>
      </w:r>
      <w:r w:rsidRPr="007327E8">
        <w:rPr>
          <w:rFonts w:ascii="Times New Roman" w:hAnsi="Times New Roman" w:cs="Times New Roman"/>
          <w:i/>
          <w:sz w:val="24"/>
        </w:rPr>
        <w:t xml:space="preserve"> a přeshraniční přemístění sídla.“</w:t>
      </w:r>
      <w:r w:rsidRPr="007327E8">
        <w:rPr>
          <w:rFonts w:ascii="Times New Roman" w:hAnsi="Times New Roman" w:cs="Times New Roman"/>
          <w:sz w:val="24"/>
        </w:rPr>
        <w:t xml:space="preserve">. Taktéž je důležité ustanovení § 360, které se přímo týká změny právní formy a stanovuje </w:t>
      </w:r>
      <w:r w:rsidRPr="007327E8">
        <w:rPr>
          <w:rFonts w:ascii="Times New Roman" w:hAnsi="Times New Roman" w:cs="Times New Roman"/>
          <w:i/>
          <w:sz w:val="24"/>
        </w:rPr>
        <w:t>„Změnou právní formy právnická osoba nezaniká ani nepřechází její jmění na právního nástupce, pouze se mění její vnitřní právní poměry a prá</w:t>
      </w:r>
      <w:r>
        <w:rPr>
          <w:rFonts w:ascii="Times New Roman" w:hAnsi="Times New Roman" w:cs="Times New Roman"/>
          <w:i/>
          <w:sz w:val="24"/>
        </w:rPr>
        <w:t>vní postavení jejích společníků.</w:t>
      </w:r>
      <w:r w:rsidRPr="007327E8">
        <w:rPr>
          <w:rFonts w:ascii="Times New Roman" w:hAnsi="Times New Roman" w:cs="Times New Roman"/>
          <w:i/>
          <w:sz w:val="24"/>
        </w:rPr>
        <w:t>“</w:t>
      </w:r>
      <w:r w:rsidRPr="007327E8">
        <w:rPr>
          <w:rFonts w:ascii="Times New Roman" w:hAnsi="Times New Roman" w:cs="Times New Roman"/>
          <w:sz w:val="24"/>
        </w:rPr>
        <w:t xml:space="preserve">. </w:t>
      </w:r>
    </w:p>
    <w:p w:rsidR="00BC3F61" w:rsidRDefault="00BC3F61" w:rsidP="00BC3F61">
      <w:pPr>
        <w:spacing w:after="0"/>
        <w:jc w:val="both"/>
        <w:rPr>
          <w:rFonts w:ascii="Times New Roman" w:hAnsi="Times New Roman" w:cs="Times New Roman"/>
        </w:rPr>
      </w:pPr>
      <w:r w:rsidRPr="00AA6CD9">
        <w:rPr>
          <w:rFonts w:ascii="Times New Roman" w:hAnsi="Times New Roman" w:cs="Times New Roman"/>
        </w:rPr>
        <w:t>[Pro bližší představu přikládáme ještě informace k ostatním způsobům přeměn:</w:t>
      </w:r>
    </w:p>
    <w:p w:rsidR="00BC3F61" w:rsidRPr="00365129" w:rsidRDefault="00BC3F61" w:rsidP="00BC3F6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65129">
        <w:rPr>
          <w:rFonts w:ascii="Times New Roman" w:hAnsi="Times New Roman" w:cs="Times New Roman"/>
          <w:i/>
        </w:rPr>
        <w:t>Fúze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jsou dva způsoby:</w:t>
      </w:r>
    </w:p>
    <w:p w:rsidR="00BC3F61" w:rsidRPr="00AA6CD9" w:rsidRDefault="00BC3F61" w:rsidP="00BC3F61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CD9">
        <w:rPr>
          <w:rFonts w:ascii="Times New Roman" w:hAnsi="Times New Roman" w:cs="Times New Roman"/>
        </w:rPr>
        <w:t>sloučením: při ní dochází k zániku jedné či více zúčastněných společností a její či jejich jmění přechází na již existující nástupnickou společnost- jedná se o čistě majetkovou operaci; zároveň se společníci nebo členové zanikající společnosti stávají společníky nebo členy nástupnické společnosti. Likvidace se v takovém případě neprovádí, jelikož nástupnická společnost pokračuje v činnosti.</w:t>
      </w:r>
    </w:p>
    <w:p w:rsidR="00BC3F61" w:rsidRPr="00AA6CD9" w:rsidRDefault="00BC3F61" w:rsidP="00BC3F61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CD9">
        <w:rPr>
          <w:rFonts w:ascii="Times New Roman" w:hAnsi="Times New Roman" w:cs="Times New Roman"/>
        </w:rPr>
        <w:t xml:space="preserve">splynutím: jedná se o operaci v rovině právní, kdy zúčastněná společnost jako právní subjekt splývá s jiným existujícím právním subjektem a </w:t>
      </w:r>
      <w:r>
        <w:rPr>
          <w:rFonts w:ascii="Times New Roman" w:hAnsi="Times New Roman" w:cs="Times New Roman"/>
        </w:rPr>
        <w:t xml:space="preserve">společně vytvářejí </w:t>
      </w:r>
      <w:r w:rsidRPr="00AA6CD9">
        <w:rPr>
          <w:rFonts w:ascii="Times New Roman" w:hAnsi="Times New Roman" w:cs="Times New Roman"/>
        </w:rPr>
        <w:t>nástupnickou společnost. Převod jmění je v tomto případě důsledkem změny v rovině právních subjektů.</w:t>
      </w:r>
    </w:p>
    <w:p w:rsidR="00BC3F61" w:rsidRPr="00AA6CD9" w:rsidRDefault="00BC3F61" w:rsidP="00BC3F6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CD9">
        <w:rPr>
          <w:rFonts w:ascii="Times New Roman" w:hAnsi="Times New Roman" w:cs="Times New Roman"/>
          <w:i/>
        </w:rPr>
        <w:t>Rozdělení</w:t>
      </w:r>
      <w:r w:rsidRPr="00AA6CD9">
        <w:rPr>
          <w:rFonts w:ascii="Times New Roman" w:hAnsi="Times New Roman" w:cs="Times New Roman"/>
        </w:rPr>
        <w:t xml:space="preserve"> – vede k podstatné modifikaci hmotných a nehmotných prvků, které dříve tvořil</w:t>
      </w:r>
      <w:r>
        <w:rPr>
          <w:rFonts w:ascii="Times New Roman" w:hAnsi="Times New Roman" w:cs="Times New Roman"/>
        </w:rPr>
        <w:t>y</w:t>
      </w:r>
      <w:r w:rsidRPr="00AA6CD9">
        <w:rPr>
          <w:rFonts w:ascii="Times New Roman" w:hAnsi="Times New Roman" w:cs="Times New Roman"/>
        </w:rPr>
        <w:t xml:space="preserve"> jediný substrát rozdělovaného subjektu; každý z právních nástupců přebírá jen část z daných prvků a vstupuje jen do části práv a povinností rozdělovaného subjektu. V tomto případě se bude opět jednat o majetkovou operaci, čili půjde o zrušení rozdělovaného subjektu s přechodem práv a povinností na právní nástupce. Jsou dvě formy: </w:t>
      </w:r>
    </w:p>
    <w:p w:rsidR="00BC3F61" w:rsidRPr="00AA6CD9" w:rsidRDefault="00BC3F61" w:rsidP="00BC3F61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CD9">
        <w:rPr>
          <w:rFonts w:ascii="Times New Roman" w:hAnsi="Times New Roman" w:cs="Times New Roman"/>
        </w:rPr>
        <w:t>rozštěpením: v důsledku čeho rozdělovaná společnost nebo družstvo zaniká a její jmění přechází na více nově vznikajících společností nebo družstev (jde o tzv. rozštěpení se vznikem nových společností nebo družstev) nebo na více již existujících společností nebo družstev (jde o tzv. rozštěpení sloučením)</w:t>
      </w:r>
    </w:p>
    <w:p w:rsidR="00BC3F61" w:rsidRPr="00AA6CD9" w:rsidRDefault="00BC3F61" w:rsidP="00BC3F61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CD9">
        <w:rPr>
          <w:rFonts w:ascii="Times New Roman" w:hAnsi="Times New Roman" w:cs="Times New Roman"/>
        </w:rPr>
        <w:t>odštěpením: v důsledku čeho rozdělovaná společnost nebo družstvo nezaniká a část jejího jmění přechází na jednu nebo více nově vznikajících společností nebo družstev (jde o tzv. odštěpení se vznikem nové nebo nových společností nebo družstev) nebo na jednu nebo více již existujících společností nebo družstev (jde o tzv. odštěpení sloučením). V obou případech je pak možná i kombinace uvedených forem.</w:t>
      </w:r>
    </w:p>
    <w:p w:rsidR="00BC3F61" w:rsidRPr="00AA6CD9" w:rsidRDefault="00BC3F61" w:rsidP="00BC3F6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CD9">
        <w:rPr>
          <w:rFonts w:ascii="Times New Roman" w:hAnsi="Times New Roman" w:cs="Times New Roman"/>
          <w:i/>
        </w:rPr>
        <w:t>Převod jmění</w:t>
      </w:r>
      <w:r w:rsidRPr="00AA6CD9">
        <w:rPr>
          <w:rFonts w:ascii="Times New Roman" w:hAnsi="Times New Roman" w:cs="Times New Roman"/>
        </w:rPr>
        <w:t xml:space="preserve"> – zákon upravuje, že za podmínek stanovených u jednotlivých forem společností mohou společníci nebo příslušný orgán společnosti rozhodnout, že jmění společnosti převezme jeden přejímající společník, při</w:t>
      </w:r>
      <w:r>
        <w:rPr>
          <w:rFonts w:ascii="Times New Roman" w:hAnsi="Times New Roman" w:cs="Times New Roman"/>
        </w:rPr>
        <w:t>čemž u družstva je toto výslovně</w:t>
      </w:r>
      <w:r w:rsidRPr="00AA6CD9">
        <w:rPr>
          <w:rFonts w:ascii="Times New Roman" w:hAnsi="Times New Roman" w:cs="Times New Roman"/>
        </w:rPr>
        <w:t xml:space="preserve"> zakázáno.</w:t>
      </w:r>
    </w:p>
    <w:p w:rsidR="00BC3F61" w:rsidRDefault="00BC3F61" w:rsidP="00BC3F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6CD9">
        <w:rPr>
          <w:rFonts w:ascii="Times New Roman" w:hAnsi="Times New Roman" w:cs="Times New Roman"/>
          <w:i/>
        </w:rPr>
        <w:t>Přeshraniční přemístění sídla</w:t>
      </w:r>
      <w:r w:rsidRPr="00AA6CD9">
        <w:rPr>
          <w:rFonts w:ascii="Times New Roman" w:hAnsi="Times New Roman" w:cs="Times New Roman"/>
        </w:rPr>
        <w:t xml:space="preserve"> – dva způsoby: </w:t>
      </w:r>
    </w:p>
    <w:p w:rsidR="00BC3F61" w:rsidRDefault="00BC3F61" w:rsidP="00BC3F61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A6CD9">
        <w:rPr>
          <w:rFonts w:ascii="Times New Roman" w:hAnsi="Times New Roman" w:cs="Times New Roman"/>
        </w:rPr>
        <w:t>přemístění sídla zahraniční právnické osoby do ČR</w:t>
      </w:r>
    </w:p>
    <w:p w:rsidR="00BC3F61" w:rsidRPr="00AA6CD9" w:rsidRDefault="00BC3F61" w:rsidP="00BC3F61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A6CD9">
        <w:rPr>
          <w:rFonts w:ascii="Times New Roman" w:hAnsi="Times New Roman" w:cs="Times New Roman"/>
        </w:rPr>
        <w:t>přemístění sídla české společnosti nebo družstva do jiného členského státu.]</w:t>
      </w:r>
    </w:p>
    <w:p w:rsidR="00BC3F61" w:rsidRPr="000F0078" w:rsidRDefault="00BC3F61" w:rsidP="00BC3F61">
      <w:pPr>
        <w:jc w:val="both"/>
        <w:rPr>
          <w:rFonts w:ascii="Times New Roman" w:hAnsi="Times New Roman" w:cs="Times New Roman"/>
          <w:sz w:val="24"/>
        </w:rPr>
      </w:pPr>
      <w:r w:rsidRPr="000F0078">
        <w:rPr>
          <w:rFonts w:ascii="Times New Roman" w:hAnsi="Times New Roman" w:cs="Times New Roman"/>
          <w:sz w:val="24"/>
        </w:rPr>
        <w:lastRenderedPageBreak/>
        <w:t>V souvislosti se stávající právní úpravou, upravuje § 16 odst. 6 zákon</w:t>
      </w:r>
      <w:r>
        <w:rPr>
          <w:rFonts w:ascii="Times New Roman" w:hAnsi="Times New Roman" w:cs="Times New Roman"/>
          <w:sz w:val="24"/>
        </w:rPr>
        <w:t>a</w:t>
      </w:r>
      <w:r w:rsidRPr="000F0078">
        <w:rPr>
          <w:rFonts w:ascii="Times New Roman" w:hAnsi="Times New Roman" w:cs="Times New Roman"/>
          <w:sz w:val="24"/>
        </w:rPr>
        <w:t xml:space="preserve"> č. 18/1997 Sb. problematiku zániku povolení, kde nestanovuje jako jednu z možností zániku povolení dn</w:t>
      </w:r>
      <w:r>
        <w:rPr>
          <w:rFonts w:ascii="Times New Roman" w:hAnsi="Times New Roman" w:cs="Times New Roman"/>
          <w:sz w:val="24"/>
        </w:rPr>
        <w:t>em</w:t>
      </w:r>
      <w:r w:rsidRPr="000F0078">
        <w:rPr>
          <w:rFonts w:ascii="Times New Roman" w:hAnsi="Times New Roman" w:cs="Times New Roman"/>
          <w:sz w:val="24"/>
        </w:rPr>
        <w:t xml:space="preserve"> přeměny právnické osoby, ale upravuje pouze zánik povolení dnem zániku právnické osoby, která je držitelem povolení. Z uvedeného vyplývá, přesně jak uvádíte v interním sdělení, </w:t>
      </w:r>
      <w:r>
        <w:rPr>
          <w:rFonts w:ascii="Times New Roman" w:hAnsi="Times New Roman" w:cs="Times New Roman"/>
          <w:sz w:val="24"/>
        </w:rPr>
        <w:t xml:space="preserve">že </w:t>
      </w:r>
      <w:r w:rsidRPr="000F0078">
        <w:rPr>
          <w:rFonts w:ascii="Times New Roman" w:hAnsi="Times New Roman" w:cs="Times New Roman"/>
          <w:sz w:val="24"/>
        </w:rPr>
        <w:t>pokud držitel povolení za platnosti a účinnosti stávající právní úpravy atomového zákona změnil právní formu, nezpůsobilo to ze zákona zánik povolení a</w:t>
      </w:r>
      <w:r>
        <w:rPr>
          <w:rFonts w:ascii="Times New Roman" w:hAnsi="Times New Roman" w:cs="Times New Roman"/>
          <w:sz w:val="24"/>
        </w:rPr>
        <w:t xml:space="preserve"> toto povolení</w:t>
      </w:r>
      <w:r w:rsidRPr="000F0078">
        <w:rPr>
          <w:rFonts w:ascii="Times New Roman" w:hAnsi="Times New Roman" w:cs="Times New Roman"/>
          <w:sz w:val="24"/>
        </w:rPr>
        <w:t xml:space="preserve"> zůstávalo i nadále v platnosti. Z uvedeného dále plyne skutečnost, že pro stávající držitele povolení, kterých se dotkla přeměna právnické osoby (např. změnou právní formy) během platnosti a účinnosti stávajícího atomového zákona bude platit povolení i po nabytí účinnosti nového atomového zákona ode dne 1. 1. 2017 a nebude se na něj aplikovat § 22 odst. 4 písm. a). Je to i z důvodu, že k p</w:t>
      </w:r>
      <w:r>
        <w:rPr>
          <w:rFonts w:ascii="Times New Roman" w:hAnsi="Times New Roman" w:cs="Times New Roman"/>
          <w:sz w:val="24"/>
        </w:rPr>
        <w:t>ře</w:t>
      </w:r>
      <w:r w:rsidRPr="000F0078">
        <w:rPr>
          <w:rFonts w:ascii="Times New Roman" w:hAnsi="Times New Roman" w:cs="Times New Roman"/>
          <w:sz w:val="24"/>
        </w:rPr>
        <w:t>měně právnické osoby (v našem případě změn</w:t>
      </w:r>
      <w:r>
        <w:rPr>
          <w:rFonts w:ascii="Times New Roman" w:hAnsi="Times New Roman" w:cs="Times New Roman"/>
          <w:sz w:val="24"/>
        </w:rPr>
        <w:t>ě</w:t>
      </w:r>
      <w:r w:rsidRPr="000F0078">
        <w:rPr>
          <w:rFonts w:ascii="Times New Roman" w:hAnsi="Times New Roman" w:cs="Times New Roman"/>
          <w:sz w:val="24"/>
        </w:rPr>
        <w:t xml:space="preserve"> právní formy) došlo před nabytím účinnosti nového atomového zákona, a tudíž v době účinnosti nového atomového zákona bude proměna dávno uskutečněna a nebude to mít vliv na platnost povolení.</w:t>
      </w:r>
      <w:r>
        <w:rPr>
          <w:rFonts w:ascii="Times New Roman" w:hAnsi="Times New Roman" w:cs="Times New Roman"/>
          <w:sz w:val="24"/>
        </w:rPr>
        <w:t xml:space="preserve"> Při opačném způsobu aplikace by působil nový atomový zákon zpětně, retroaktivně, což je nepřípustné.</w:t>
      </w:r>
    </w:p>
    <w:p w:rsidR="00BC3F61" w:rsidRPr="000F0078" w:rsidRDefault="00BC3F61" w:rsidP="00BC3F61">
      <w:pPr>
        <w:jc w:val="both"/>
        <w:rPr>
          <w:rFonts w:ascii="Times New Roman" w:hAnsi="Times New Roman" w:cs="Times New Roman"/>
          <w:sz w:val="24"/>
        </w:rPr>
      </w:pPr>
      <w:r w:rsidRPr="000F0078">
        <w:rPr>
          <w:rFonts w:ascii="Times New Roman" w:hAnsi="Times New Roman" w:cs="Times New Roman"/>
          <w:sz w:val="24"/>
        </w:rPr>
        <w:t xml:space="preserve">Jiná bude samozřejmě situace, pokud po 1. 1. 2017 dojde k přeměně právnické osoby (jakýmkoliv způsobem výše zmíněným) nebo dojde </w:t>
      </w:r>
      <w:r>
        <w:rPr>
          <w:rFonts w:ascii="Times New Roman" w:hAnsi="Times New Roman" w:cs="Times New Roman"/>
          <w:sz w:val="24"/>
        </w:rPr>
        <w:t xml:space="preserve">případně </w:t>
      </w:r>
      <w:r w:rsidRPr="000F0078">
        <w:rPr>
          <w:rFonts w:ascii="Times New Roman" w:hAnsi="Times New Roman" w:cs="Times New Roman"/>
          <w:sz w:val="24"/>
        </w:rPr>
        <w:t>i k samo</w:t>
      </w:r>
      <w:r>
        <w:rPr>
          <w:rFonts w:ascii="Times New Roman" w:hAnsi="Times New Roman" w:cs="Times New Roman"/>
          <w:sz w:val="24"/>
        </w:rPr>
        <w:t xml:space="preserve">tnému zániku právnické osoby. V takovém </w:t>
      </w:r>
      <w:r w:rsidRPr="000F0078">
        <w:rPr>
          <w:rFonts w:ascii="Times New Roman" w:hAnsi="Times New Roman" w:cs="Times New Roman"/>
          <w:sz w:val="24"/>
        </w:rPr>
        <w:t xml:space="preserve">případě se již </w:t>
      </w:r>
      <w:r>
        <w:rPr>
          <w:rFonts w:ascii="Times New Roman" w:hAnsi="Times New Roman" w:cs="Times New Roman"/>
          <w:sz w:val="24"/>
        </w:rPr>
        <w:t>bude postupovat</w:t>
      </w:r>
      <w:r w:rsidRPr="000F0078">
        <w:rPr>
          <w:rFonts w:ascii="Times New Roman" w:hAnsi="Times New Roman" w:cs="Times New Roman"/>
          <w:sz w:val="24"/>
        </w:rPr>
        <w:t xml:space="preserve"> v režimu nového atomového zákona a bude to znamenat, že povolení ze zákona zanikne (právě dle § 22 odst. 4 písm. a) atomového zákona) a bude následně nutné postupovat dle ustanovení § 22 odst. 7 a 8 nového atomového zákona. Odstavec 7 upravuje zcela zásadní povinnost ukládající držiteli povolení v souladu se zákonem ukončit provozovanou činnost nebo se souhlasem SÚJB smluvně zajistit osobu, která bude pokračovat v povolené činnosti. Zákon tak nabízí alternativu přenesení odpovědnosti za vykonávanou činnost na jinou osobu, a to smluvním </w:t>
      </w:r>
      <w:proofErr w:type="spellStart"/>
      <w:r w:rsidRPr="000F0078">
        <w:rPr>
          <w:rFonts w:ascii="Times New Roman" w:hAnsi="Times New Roman" w:cs="Times New Roman"/>
          <w:sz w:val="24"/>
        </w:rPr>
        <w:t>přímusem</w:t>
      </w:r>
      <w:proofErr w:type="spellEnd"/>
      <w:r w:rsidRPr="000F0078">
        <w:rPr>
          <w:rFonts w:ascii="Times New Roman" w:hAnsi="Times New Roman" w:cs="Times New Roman"/>
          <w:sz w:val="24"/>
        </w:rPr>
        <w:t xml:space="preserve"> (se souhlasem SÚJB). V praxi může jít o běžnou obchodní smlouvu, např. o prodej podniku. Odstavec 8 řeší situaci zániku povolení v důsledku právní skutečnosti, že právnické osobě zaniklo povolení přeměnou. K dispozici jsou dvě alternativní řešení – povinné bezpečné ukončení činnosti právním nástupcem držitele povolení, a to v intencích nového atomového zákona, nebo pokračování v provozované činnosti právním nástupcem na základě nového povolení (vlastního pro právního nástupce). Účelnější v </w:t>
      </w:r>
      <w:r>
        <w:rPr>
          <w:rFonts w:ascii="Times New Roman" w:hAnsi="Times New Roman" w:cs="Times New Roman"/>
          <w:sz w:val="24"/>
        </w:rPr>
        <w:t>tomto</w:t>
      </w:r>
      <w:r w:rsidRPr="000F0078">
        <w:rPr>
          <w:rFonts w:ascii="Times New Roman" w:hAnsi="Times New Roman" w:cs="Times New Roman"/>
          <w:sz w:val="24"/>
        </w:rPr>
        <w:t xml:space="preserve"> případě bude nepřerušovat faktický výkon činnosti, a ted</w:t>
      </w:r>
      <w:r>
        <w:rPr>
          <w:rFonts w:ascii="Times New Roman" w:hAnsi="Times New Roman" w:cs="Times New Roman"/>
          <w:sz w:val="24"/>
        </w:rPr>
        <w:t>y</w:t>
      </w:r>
      <w:r w:rsidRPr="000F0078">
        <w:rPr>
          <w:rFonts w:ascii="Times New Roman" w:hAnsi="Times New Roman" w:cs="Times New Roman"/>
          <w:sz w:val="24"/>
        </w:rPr>
        <w:t xml:space="preserve"> druhá alternativa bude ze zákona umožňovat zvláštní oprávnění k pokračování v činnosti i před vydáním nového povolení právnímu nástupci. Toto oprávnění zakládá nový atomový zákon pouze na omezenou dobu (do 30 dní od zániku povolení) a za předpokladu splnění všech zákonem stanovených povinností.</w:t>
      </w:r>
    </w:p>
    <w:p w:rsidR="00BF7158" w:rsidRDefault="00BF7158"/>
    <w:sectPr w:rsidR="00BF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7060"/>
    <w:multiLevelType w:val="hybridMultilevel"/>
    <w:tmpl w:val="97F2B6A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61"/>
    <w:rsid w:val="001C20FA"/>
    <w:rsid w:val="00BC3F61"/>
    <w:rsid w:val="00B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F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F6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F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F6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Jankovicova</dc:creator>
  <cp:lastModifiedBy>Štěpán Kochánek</cp:lastModifiedBy>
  <cp:revision>2</cp:revision>
  <dcterms:created xsi:type="dcterms:W3CDTF">2016-12-19T07:35:00Z</dcterms:created>
  <dcterms:modified xsi:type="dcterms:W3CDTF">2016-12-22T11:41:00Z</dcterms:modified>
</cp:coreProperties>
</file>